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73" w:rsidRDefault="006D2D1B" w:rsidP="00E20B73">
      <w:pPr>
        <w:spacing w:after="120"/>
        <w:jc w:val="center"/>
        <w:rPr>
          <w:rFonts w:ascii="Arial" w:hAnsi="Arial" w:cs="Arial"/>
          <w:b/>
          <w:sz w:val="28"/>
          <w:szCs w:val="28"/>
        </w:rPr>
      </w:pPr>
      <w:permStart w:id="325073036" w:edGrp="everyone"/>
      <w:r w:rsidRPr="00091617">
        <w:rPr>
          <w:rFonts w:ascii="Arial" w:hAnsi="Arial" w:cs="Arial"/>
          <w:noProof/>
          <w:sz w:val="22"/>
          <w:szCs w:val="22"/>
          <w:lang w:val="en-AU" w:eastAsia="en-AU"/>
        </w:rPr>
        <w:drawing>
          <wp:inline distT="0" distB="0" distL="0" distR="0" wp14:anchorId="11C8B60E" wp14:editId="5BFD0011">
            <wp:extent cx="1752600" cy="778934"/>
            <wp:effectExtent l="0" t="0" r="0" b="2540"/>
            <wp:docPr id="2" name="Picture 2" descr="\\NMA-ISILON1\moad\Group\OPH COMMON\10. 2018 new MOAD LOGO and assets\mod1851_logopack\02_Masterbrand_OPH\03_Red\Masterbrand_OPH_PMS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ISILON1\moad\Group\OPH COMMON\10. 2018 new MOAD LOGO and assets\mod1851_logopack\02_Masterbrand_OPH\03_Red\Masterbrand_OPH_PMS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571" cy="790032"/>
                    </a:xfrm>
                    <a:prstGeom prst="rect">
                      <a:avLst/>
                    </a:prstGeom>
                    <a:noFill/>
                    <a:ln>
                      <a:noFill/>
                    </a:ln>
                  </pic:spPr>
                </pic:pic>
              </a:graphicData>
            </a:graphic>
          </wp:inline>
        </w:drawing>
      </w:r>
      <w:permEnd w:id="325073036"/>
    </w:p>
    <w:p w:rsidR="00E20B73" w:rsidRPr="009D13CD" w:rsidRDefault="00E20B73" w:rsidP="00E20B73">
      <w:pPr>
        <w:spacing w:after="120"/>
        <w:jc w:val="center"/>
        <w:rPr>
          <w:rFonts w:ascii="Arial" w:hAnsi="Arial" w:cs="Arial"/>
          <w:b/>
          <w:sz w:val="28"/>
          <w:szCs w:val="28"/>
        </w:rPr>
      </w:pPr>
    </w:p>
    <w:p w:rsidR="006D2D1B" w:rsidRPr="00091617" w:rsidRDefault="006D2D1B" w:rsidP="006D2D1B">
      <w:pPr>
        <w:shd w:val="clear" w:color="auto" w:fill="BFBFBF" w:themeFill="background1" w:themeFillShade="BF"/>
        <w:spacing w:after="120" w:line="360" w:lineRule="auto"/>
        <w:jc w:val="center"/>
        <w:rPr>
          <w:rFonts w:ascii="Arial" w:hAnsi="Arial" w:cs="Arial"/>
          <w:b/>
          <w:sz w:val="28"/>
          <w:szCs w:val="28"/>
        </w:rPr>
      </w:pPr>
      <w:r w:rsidRPr="00091617">
        <w:rPr>
          <w:rFonts w:ascii="Arial" w:hAnsi="Arial" w:cs="Arial"/>
          <w:b/>
          <w:sz w:val="28"/>
          <w:szCs w:val="28"/>
        </w:rPr>
        <w:t>APPLICATION PACK</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7"/>
        <w:gridCol w:w="5709"/>
      </w:tblGrid>
      <w:tr w:rsidR="006D2D1B" w:rsidRPr="00091617" w:rsidTr="00836B7C">
        <w:trPr>
          <w:trHeight w:val="567"/>
        </w:trPr>
        <w:tc>
          <w:tcPr>
            <w:tcW w:w="3307" w:type="dxa"/>
            <w:shd w:val="clear" w:color="auto" w:fill="auto"/>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Reference No:</w:t>
            </w:r>
          </w:p>
        </w:tc>
        <w:tc>
          <w:tcPr>
            <w:tcW w:w="5709" w:type="dxa"/>
            <w:shd w:val="clear" w:color="auto" w:fill="auto"/>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31103</w:t>
            </w:r>
          </w:p>
        </w:tc>
      </w:tr>
      <w:tr w:rsidR="006D2D1B" w:rsidRPr="00091617" w:rsidTr="00836B7C">
        <w:trPr>
          <w:trHeight w:val="567"/>
        </w:trPr>
        <w:tc>
          <w:tcPr>
            <w:tcW w:w="3307" w:type="dxa"/>
            <w:shd w:val="clear" w:color="auto" w:fill="D9D9D9" w:themeFill="background1" w:themeFillShade="D9"/>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Title:</w:t>
            </w:r>
          </w:p>
        </w:tc>
        <w:tc>
          <w:tcPr>
            <w:tcW w:w="5709" w:type="dxa"/>
            <w:shd w:val="clear" w:color="auto" w:fill="D9D9D9" w:themeFill="background1" w:themeFillShade="D9"/>
            <w:vAlign w:val="center"/>
          </w:tcPr>
          <w:p w:rsidR="006D2D1B" w:rsidRPr="00091617" w:rsidRDefault="006D2D1B" w:rsidP="006D2D1B">
            <w:pPr>
              <w:spacing w:line="360" w:lineRule="auto"/>
              <w:rPr>
                <w:rFonts w:ascii="Arial" w:hAnsi="Arial" w:cs="Arial"/>
                <w:sz w:val="22"/>
                <w:szCs w:val="22"/>
              </w:rPr>
            </w:pPr>
            <w:r>
              <w:rPr>
                <w:rFonts w:ascii="Arial" w:hAnsi="Arial" w:cs="Arial"/>
                <w:sz w:val="22"/>
                <w:szCs w:val="22"/>
              </w:rPr>
              <w:t>Collections Management Officer</w:t>
            </w:r>
          </w:p>
        </w:tc>
      </w:tr>
      <w:tr w:rsidR="006D2D1B" w:rsidRPr="00091617" w:rsidTr="00836B7C">
        <w:trPr>
          <w:trHeight w:val="567"/>
        </w:trPr>
        <w:tc>
          <w:tcPr>
            <w:tcW w:w="3307" w:type="dxa"/>
            <w:shd w:val="clear" w:color="auto" w:fill="auto"/>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Classification:</w:t>
            </w:r>
          </w:p>
        </w:tc>
        <w:tc>
          <w:tcPr>
            <w:tcW w:w="5709" w:type="dxa"/>
            <w:shd w:val="clear" w:color="auto" w:fill="auto"/>
            <w:vAlign w:val="center"/>
          </w:tcPr>
          <w:p w:rsidR="006D2D1B" w:rsidRPr="00091617" w:rsidRDefault="006D2D1B" w:rsidP="00836B7C">
            <w:pPr>
              <w:spacing w:line="360" w:lineRule="auto"/>
              <w:rPr>
                <w:rFonts w:ascii="Arial" w:hAnsi="Arial" w:cs="Arial"/>
                <w:sz w:val="22"/>
                <w:szCs w:val="22"/>
              </w:rPr>
            </w:pPr>
            <w:r>
              <w:rPr>
                <w:rFonts w:ascii="Arial" w:hAnsi="Arial" w:cs="Arial"/>
                <w:sz w:val="22"/>
                <w:szCs w:val="22"/>
              </w:rPr>
              <w:t>APS Level 5</w:t>
            </w:r>
          </w:p>
        </w:tc>
      </w:tr>
      <w:tr w:rsidR="006D2D1B" w:rsidRPr="00091617" w:rsidTr="00836B7C">
        <w:trPr>
          <w:trHeight w:val="567"/>
        </w:trPr>
        <w:tc>
          <w:tcPr>
            <w:tcW w:w="3307" w:type="dxa"/>
            <w:shd w:val="clear" w:color="auto" w:fill="D9D9D9" w:themeFill="background1" w:themeFillShade="D9"/>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Employment Type:</w:t>
            </w:r>
          </w:p>
        </w:tc>
        <w:tc>
          <w:tcPr>
            <w:tcW w:w="5709" w:type="dxa"/>
            <w:shd w:val="clear" w:color="auto" w:fill="D9D9D9" w:themeFill="background1" w:themeFillShade="D9"/>
            <w:vAlign w:val="center"/>
          </w:tcPr>
          <w:p w:rsidR="006D2D1B" w:rsidRPr="00091617" w:rsidRDefault="006D2D1B" w:rsidP="006D2D1B">
            <w:pPr>
              <w:spacing w:line="360" w:lineRule="auto"/>
              <w:rPr>
                <w:rFonts w:ascii="Arial" w:hAnsi="Arial" w:cs="Arial"/>
                <w:sz w:val="22"/>
                <w:szCs w:val="22"/>
              </w:rPr>
            </w:pPr>
            <w:r w:rsidRPr="00091617">
              <w:rPr>
                <w:rFonts w:ascii="Arial" w:hAnsi="Arial" w:cs="Arial"/>
                <w:sz w:val="22"/>
                <w:szCs w:val="22"/>
              </w:rPr>
              <w:t xml:space="preserve">Non-ongoing </w:t>
            </w:r>
            <w:r>
              <w:rPr>
                <w:rFonts w:ascii="Arial" w:hAnsi="Arial" w:cs="Arial"/>
                <w:sz w:val="22"/>
                <w:szCs w:val="22"/>
              </w:rPr>
              <w:t>for 12 months with th</w:t>
            </w:r>
            <w:bookmarkStart w:id="0" w:name="_GoBack"/>
            <w:bookmarkEnd w:id="0"/>
            <w:r>
              <w:rPr>
                <w:rFonts w:ascii="Arial" w:hAnsi="Arial" w:cs="Arial"/>
                <w:sz w:val="22"/>
                <w:szCs w:val="22"/>
              </w:rPr>
              <w:t>e possibility of ongoing</w:t>
            </w:r>
          </w:p>
        </w:tc>
      </w:tr>
      <w:tr w:rsidR="006D2D1B" w:rsidRPr="00091617" w:rsidTr="00836B7C">
        <w:trPr>
          <w:trHeight w:val="567"/>
        </w:trPr>
        <w:tc>
          <w:tcPr>
            <w:tcW w:w="3307" w:type="dxa"/>
            <w:shd w:val="clear" w:color="auto" w:fill="auto"/>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Hours per week:</w:t>
            </w:r>
          </w:p>
        </w:tc>
        <w:tc>
          <w:tcPr>
            <w:tcW w:w="5709" w:type="dxa"/>
            <w:shd w:val="clear" w:color="auto" w:fill="auto"/>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Full time, 37hours 30minutes per week</w:t>
            </w:r>
          </w:p>
        </w:tc>
      </w:tr>
      <w:tr w:rsidR="006D2D1B" w:rsidRPr="00091617" w:rsidTr="00836B7C">
        <w:trPr>
          <w:trHeight w:val="567"/>
        </w:trPr>
        <w:tc>
          <w:tcPr>
            <w:tcW w:w="3307" w:type="dxa"/>
            <w:shd w:val="clear" w:color="auto" w:fill="D9D9D9" w:themeFill="background1" w:themeFillShade="D9"/>
            <w:vAlign w:val="center"/>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Salary:</w:t>
            </w:r>
          </w:p>
        </w:tc>
        <w:tc>
          <w:tcPr>
            <w:tcW w:w="5709" w:type="dxa"/>
            <w:shd w:val="clear" w:color="auto" w:fill="D9D9D9" w:themeFill="background1" w:themeFillShade="D9"/>
            <w:vAlign w:val="center"/>
          </w:tcPr>
          <w:p w:rsidR="006D2D1B" w:rsidRPr="00091617" w:rsidRDefault="006D2D1B" w:rsidP="006D2D1B">
            <w:pPr>
              <w:spacing w:line="360" w:lineRule="auto"/>
              <w:rPr>
                <w:rFonts w:ascii="Arial" w:hAnsi="Arial" w:cs="Arial"/>
                <w:sz w:val="22"/>
                <w:szCs w:val="22"/>
              </w:rPr>
            </w:pPr>
            <w:r w:rsidRPr="00091617">
              <w:rPr>
                <w:rFonts w:ascii="Arial" w:hAnsi="Arial" w:cs="Arial"/>
                <w:sz w:val="22"/>
                <w:szCs w:val="22"/>
              </w:rPr>
              <w:t>$</w:t>
            </w:r>
            <w:r>
              <w:rPr>
                <w:rFonts w:ascii="Arial" w:hAnsi="Arial" w:cs="Arial"/>
                <w:sz w:val="22"/>
                <w:szCs w:val="22"/>
              </w:rPr>
              <w:t>71,488 - $75,837</w:t>
            </w:r>
            <w:r w:rsidRPr="00091617">
              <w:rPr>
                <w:rFonts w:ascii="Arial" w:hAnsi="Arial" w:cs="Arial"/>
                <w:sz w:val="22"/>
                <w:szCs w:val="22"/>
              </w:rPr>
              <w:t xml:space="preserve"> + 15.4% superannuation</w:t>
            </w:r>
          </w:p>
        </w:tc>
      </w:tr>
      <w:tr w:rsidR="006D2D1B" w:rsidRPr="00091617" w:rsidTr="00836B7C">
        <w:trPr>
          <w:trHeight w:val="567"/>
        </w:trPr>
        <w:tc>
          <w:tcPr>
            <w:tcW w:w="3307" w:type="dxa"/>
            <w:shd w:val="clear" w:color="auto" w:fill="auto"/>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Section:</w:t>
            </w:r>
          </w:p>
        </w:tc>
        <w:tc>
          <w:tcPr>
            <w:tcW w:w="5709" w:type="dxa"/>
            <w:shd w:val="clear" w:color="auto" w:fill="auto"/>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Heritage, Communications &amp; Development</w:t>
            </w:r>
          </w:p>
        </w:tc>
      </w:tr>
      <w:tr w:rsidR="006D2D1B" w:rsidRPr="00091617" w:rsidTr="00836B7C">
        <w:trPr>
          <w:trHeight w:val="567"/>
        </w:trPr>
        <w:tc>
          <w:tcPr>
            <w:tcW w:w="3307" w:type="dxa"/>
            <w:shd w:val="clear" w:color="auto" w:fill="D9D9D9" w:themeFill="background1" w:themeFillShade="D9"/>
            <w:vAlign w:val="center"/>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Team:</w:t>
            </w:r>
          </w:p>
        </w:tc>
        <w:tc>
          <w:tcPr>
            <w:tcW w:w="5709" w:type="dxa"/>
            <w:shd w:val="clear" w:color="auto" w:fill="D9D9D9" w:themeFill="background1" w:themeFillShade="D9"/>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Heritage &amp; Collections</w:t>
            </w:r>
          </w:p>
        </w:tc>
      </w:tr>
      <w:tr w:rsidR="006D2D1B" w:rsidRPr="00091617" w:rsidTr="00836B7C">
        <w:trPr>
          <w:trHeight w:val="567"/>
        </w:trPr>
        <w:tc>
          <w:tcPr>
            <w:tcW w:w="3307" w:type="dxa"/>
            <w:shd w:val="clear" w:color="auto" w:fill="auto"/>
            <w:vAlign w:val="center"/>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Security Requirements:</w:t>
            </w:r>
          </w:p>
        </w:tc>
        <w:tc>
          <w:tcPr>
            <w:tcW w:w="5709" w:type="dxa"/>
            <w:shd w:val="clear" w:color="auto" w:fill="auto"/>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Baseline security clearance</w:t>
            </w:r>
          </w:p>
        </w:tc>
      </w:tr>
      <w:tr w:rsidR="006D2D1B" w:rsidRPr="00091617" w:rsidTr="00836B7C">
        <w:trPr>
          <w:trHeight w:val="567"/>
        </w:trPr>
        <w:tc>
          <w:tcPr>
            <w:tcW w:w="3307" w:type="dxa"/>
            <w:shd w:val="clear" w:color="auto" w:fill="D9D9D9" w:themeFill="background1" w:themeFillShade="D9"/>
            <w:vAlign w:val="center"/>
            <w:hideMark/>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Supervisor:</w:t>
            </w:r>
          </w:p>
        </w:tc>
        <w:tc>
          <w:tcPr>
            <w:tcW w:w="5709" w:type="dxa"/>
            <w:shd w:val="clear" w:color="auto" w:fill="D9D9D9" w:themeFill="background1" w:themeFillShade="D9"/>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EL1 – Manager Heritage &amp; Collections</w:t>
            </w:r>
          </w:p>
        </w:tc>
      </w:tr>
      <w:tr w:rsidR="006D2D1B" w:rsidRPr="00091617" w:rsidTr="00836B7C">
        <w:trPr>
          <w:trHeight w:val="567"/>
        </w:trPr>
        <w:tc>
          <w:tcPr>
            <w:tcW w:w="3307" w:type="dxa"/>
            <w:shd w:val="clear" w:color="auto" w:fill="auto"/>
            <w:vAlign w:val="center"/>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Open Date:</w:t>
            </w:r>
          </w:p>
        </w:tc>
        <w:tc>
          <w:tcPr>
            <w:tcW w:w="5709" w:type="dxa"/>
            <w:shd w:val="clear" w:color="auto" w:fill="auto"/>
            <w:vAlign w:val="center"/>
          </w:tcPr>
          <w:p w:rsidR="006D2D1B" w:rsidRPr="00091617" w:rsidRDefault="006D2D1B" w:rsidP="00836B7C">
            <w:pPr>
              <w:spacing w:line="360" w:lineRule="auto"/>
              <w:rPr>
                <w:rFonts w:ascii="Arial" w:hAnsi="Arial" w:cs="Arial"/>
                <w:sz w:val="22"/>
                <w:szCs w:val="22"/>
              </w:rPr>
            </w:pPr>
            <w:r>
              <w:rPr>
                <w:rFonts w:ascii="Arial" w:hAnsi="Arial" w:cs="Arial"/>
                <w:sz w:val="22"/>
                <w:szCs w:val="22"/>
              </w:rPr>
              <w:t>8 October 2020</w:t>
            </w:r>
          </w:p>
        </w:tc>
      </w:tr>
      <w:tr w:rsidR="006D2D1B" w:rsidRPr="00091617" w:rsidTr="00836B7C">
        <w:trPr>
          <w:trHeight w:val="567"/>
        </w:trPr>
        <w:tc>
          <w:tcPr>
            <w:tcW w:w="3307" w:type="dxa"/>
            <w:shd w:val="clear" w:color="auto" w:fill="D9D9D9" w:themeFill="background1" w:themeFillShade="D9"/>
            <w:vAlign w:val="center"/>
          </w:tcPr>
          <w:p w:rsidR="006D2D1B" w:rsidRPr="00091617" w:rsidRDefault="006D2D1B" w:rsidP="00836B7C">
            <w:pPr>
              <w:spacing w:line="360" w:lineRule="auto"/>
              <w:rPr>
                <w:rFonts w:ascii="Arial" w:hAnsi="Arial" w:cs="Arial"/>
                <w:b/>
                <w:sz w:val="22"/>
                <w:szCs w:val="22"/>
              </w:rPr>
            </w:pPr>
            <w:r w:rsidRPr="00091617">
              <w:rPr>
                <w:rFonts w:ascii="Arial" w:hAnsi="Arial" w:cs="Arial"/>
                <w:b/>
                <w:sz w:val="22"/>
                <w:szCs w:val="22"/>
              </w:rPr>
              <w:t>Closing Date:</w:t>
            </w:r>
          </w:p>
        </w:tc>
        <w:tc>
          <w:tcPr>
            <w:tcW w:w="5709" w:type="dxa"/>
            <w:shd w:val="clear" w:color="auto" w:fill="D9D9D9" w:themeFill="background1" w:themeFillShade="D9"/>
            <w:vAlign w:val="center"/>
          </w:tcPr>
          <w:p w:rsidR="006D2D1B" w:rsidRPr="00091617" w:rsidRDefault="006D2D1B" w:rsidP="00836B7C">
            <w:pPr>
              <w:spacing w:line="360" w:lineRule="auto"/>
              <w:rPr>
                <w:rFonts w:ascii="Arial" w:hAnsi="Arial" w:cs="Arial"/>
                <w:sz w:val="22"/>
                <w:szCs w:val="22"/>
              </w:rPr>
            </w:pPr>
            <w:r w:rsidRPr="00091617">
              <w:rPr>
                <w:rFonts w:ascii="Arial" w:hAnsi="Arial" w:cs="Arial"/>
                <w:sz w:val="22"/>
                <w:szCs w:val="22"/>
              </w:rPr>
              <w:t>22 October 2020</w:t>
            </w:r>
            <w:r>
              <w:rPr>
                <w:rFonts w:ascii="Arial" w:hAnsi="Arial" w:cs="Arial"/>
                <w:sz w:val="22"/>
                <w:szCs w:val="22"/>
              </w:rPr>
              <w:t xml:space="preserve"> (11:59pm)</w:t>
            </w:r>
          </w:p>
        </w:tc>
      </w:tr>
      <w:tr w:rsidR="006D2D1B" w:rsidRPr="00091617" w:rsidTr="00836B7C">
        <w:trPr>
          <w:trHeight w:val="567"/>
        </w:trPr>
        <w:tc>
          <w:tcPr>
            <w:tcW w:w="3307" w:type="dxa"/>
            <w:shd w:val="clear" w:color="auto" w:fill="auto"/>
            <w:vAlign w:val="center"/>
          </w:tcPr>
          <w:p w:rsidR="006D2D1B" w:rsidRPr="00186793" w:rsidRDefault="006D2D1B" w:rsidP="00836B7C">
            <w:pPr>
              <w:spacing w:line="360" w:lineRule="auto"/>
              <w:rPr>
                <w:rFonts w:ascii="Arial" w:hAnsi="Arial" w:cs="Arial"/>
                <w:sz w:val="22"/>
                <w:szCs w:val="22"/>
              </w:rPr>
            </w:pPr>
            <w:r w:rsidRPr="00186793">
              <w:rPr>
                <w:rFonts w:ascii="Arial" w:hAnsi="Arial" w:cs="Arial"/>
                <w:sz w:val="22"/>
                <w:szCs w:val="22"/>
              </w:rPr>
              <w:t>Contact Officer:</w:t>
            </w:r>
          </w:p>
        </w:tc>
        <w:tc>
          <w:tcPr>
            <w:tcW w:w="5709" w:type="dxa"/>
            <w:shd w:val="clear" w:color="auto" w:fill="auto"/>
            <w:vAlign w:val="center"/>
          </w:tcPr>
          <w:p w:rsidR="006D2D1B" w:rsidRPr="00186793" w:rsidRDefault="006D2D1B" w:rsidP="00836B7C">
            <w:pPr>
              <w:spacing w:line="360" w:lineRule="auto"/>
              <w:rPr>
                <w:rFonts w:ascii="Arial" w:hAnsi="Arial" w:cs="Arial"/>
                <w:sz w:val="22"/>
                <w:szCs w:val="22"/>
              </w:rPr>
            </w:pPr>
            <w:r w:rsidRPr="00186793">
              <w:rPr>
                <w:rFonts w:ascii="Arial" w:hAnsi="Arial" w:cs="Arial"/>
                <w:sz w:val="22"/>
                <w:szCs w:val="22"/>
              </w:rPr>
              <w:t>Emma Gwynn – Phone: 0419 610 446</w:t>
            </w:r>
          </w:p>
        </w:tc>
      </w:tr>
    </w:tbl>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t>Diversity and Inclusion</w:t>
      </w:r>
    </w:p>
    <w:p w:rsidR="006D2D1B" w:rsidRPr="00091617" w:rsidRDefault="006D2D1B" w:rsidP="006D2D1B">
      <w:pPr>
        <w:spacing w:line="360" w:lineRule="auto"/>
        <w:rPr>
          <w:rFonts w:ascii="Arial" w:hAnsi="Arial" w:cs="Arial"/>
          <w:szCs w:val="21"/>
        </w:rPr>
      </w:pPr>
      <w:r w:rsidRPr="00091617">
        <w:rPr>
          <w:rFonts w:ascii="Arial" w:hAnsi="Arial" w:cs="Arial"/>
          <w:szCs w:val="21"/>
        </w:rPr>
        <w:t>MoAD encourages applications from the diverse Australian community including Aboriginal and Torres Strait Islander people and people with disability, people of all ages and those from culturally and linguistically diverse backgrounds.</w:t>
      </w:r>
      <w:r>
        <w:rPr>
          <w:rFonts w:ascii="Arial" w:hAnsi="Arial" w:cs="Arial"/>
          <w:szCs w:val="21"/>
        </w:rPr>
        <w:t xml:space="preserve">  </w:t>
      </w:r>
      <w:r w:rsidRPr="00091617">
        <w:rPr>
          <w:rFonts w:ascii="Arial" w:hAnsi="Arial" w:cs="Arial"/>
          <w:szCs w:val="21"/>
        </w:rPr>
        <w:t>We will accommodate all requests for reasonable adjustment for people with disabilities to assist in the application process and if successful, the inherent requirements of the position.</w:t>
      </w:r>
    </w:p>
    <w:p w:rsidR="006D2D1B" w:rsidRDefault="006D2D1B" w:rsidP="006D2D1B">
      <w:pPr>
        <w:spacing w:line="360" w:lineRule="auto"/>
        <w:rPr>
          <w:rFonts w:ascii="Arial" w:hAnsi="Arial" w:cs="Arial"/>
          <w:szCs w:val="21"/>
        </w:rPr>
      </w:pPr>
    </w:p>
    <w:p w:rsidR="006D2D1B" w:rsidRDefault="006D2D1B" w:rsidP="006D2D1B">
      <w:pPr>
        <w:spacing w:line="360" w:lineRule="auto"/>
        <w:rPr>
          <w:rFonts w:ascii="Arial" w:hAnsi="Arial" w:cs="Arial"/>
          <w:szCs w:val="21"/>
        </w:rPr>
      </w:pPr>
      <w:r w:rsidRPr="00091617">
        <w:rPr>
          <w:rFonts w:ascii="Arial" w:hAnsi="Arial" w:cs="Arial"/>
          <w:szCs w:val="21"/>
        </w:rPr>
        <w:t>If you have an individual requirement that needs to be accommodated in order to participate in an interview, please indicate this on your application cover sheet or advise the contact officer.</w:t>
      </w:r>
    </w:p>
    <w:p w:rsidR="006D2D1B" w:rsidRDefault="006D2D1B" w:rsidP="00E20B73">
      <w:pPr>
        <w:pStyle w:val="Heading1"/>
        <w:spacing w:before="120" w:after="120" w:line="276" w:lineRule="auto"/>
        <w:rPr>
          <w:rFonts w:ascii="Arial Black" w:hAnsi="Arial Black" w:cs="Arial"/>
          <w:sz w:val="24"/>
          <w:szCs w:val="24"/>
        </w:rPr>
      </w:pPr>
    </w:p>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t>Museum of Australian Democracy at Old Parliament House</w:t>
      </w:r>
    </w:p>
    <w:p w:rsidR="006D2D1B" w:rsidRPr="00091617" w:rsidRDefault="006D2D1B" w:rsidP="006D2D1B">
      <w:pPr>
        <w:spacing w:after="120" w:line="360" w:lineRule="auto"/>
        <w:rPr>
          <w:rFonts w:ascii="Arial" w:hAnsi="Arial" w:cs="Arial"/>
          <w:szCs w:val="21"/>
        </w:rPr>
      </w:pPr>
      <w:r w:rsidRPr="00091617">
        <w:rPr>
          <w:rFonts w:ascii="Arial" w:hAnsi="Arial" w:cs="Arial"/>
          <w:szCs w:val="21"/>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6D2D1B" w:rsidRPr="006D2D1B" w:rsidRDefault="006D2D1B" w:rsidP="006D2D1B"/>
    <w:p w:rsidR="006D2D1B" w:rsidRPr="00091617" w:rsidRDefault="006D2D1B" w:rsidP="006D2D1B">
      <w:pPr>
        <w:pStyle w:val="Heading1"/>
        <w:spacing w:before="120" w:after="120" w:line="360" w:lineRule="auto"/>
        <w:rPr>
          <w:rFonts w:ascii="Arial Black" w:hAnsi="Arial Black" w:cs="Arial"/>
          <w:sz w:val="22"/>
          <w:szCs w:val="22"/>
        </w:rPr>
      </w:pPr>
      <w:bookmarkStart w:id="1" w:name="OLE_LINK3"/>
      <w:bookmarkStart w:id="2" w:name="OLE_LINK4"/>
      <w:r w:rsidRPr="00091617">
        <w:rPr>
          <w:rFonts w:ascii="Arial Black" w:hAnsi="Arial Black" w:cs="Arial"/>
          <w:sz w:val="22"/>
          <w:szCs w:val="22"/>
        </w:rPr>
        <w:t>Position Details</w:t>
      </w:r>
      <w:bookmarkEnd w:id="1"/>
      <w:bookmarkEnd w:id="2"/>
    </w:p>
    <w:p w:rsidR="00E20B73" w:rsidRPr="006D2D1B" w:rsidRDefault="00E20B73" w:rsidP="006D2D1B">
      <w:pPr>
        <w:spacing w:after="120" w:line="360" w:lineRule="auto"/>
        <w:rPr>
          <w:rFonts w:ascii="Arial" w:hAnsi="Arial" w:cs="Arial"/>
          <w:szCs w:val="21"/>
        </w:rPr>
      </w:pPr>
      <w:r w:rsidRPr="006D2D1B">
        <w:rPr>
          <w:rFonts w:ascii="Arial" w:hAnsi="Arial" w:cs="Arial"/>
          <w:szCs w:val="21"/>
        </w:rPr>
        <w:t xml:space="preserve">Old Parliament House is on the Commonwealth and National Heritage Lists and is protected under the Commonwealth Environment Protection and Biodiversity Conservation Act 1999 (EPBC Act). </w:t>
      </w:r>
    </w:p>
    <w:p w:rsidR="00E20B73" w:rsidRPr="00F25044" w:rsidRDefault="00E20B73" w:rsidP="00E20B73">
      <w:pPr>
        <w:rPr>
          <w:rFonts w:ascii="Arial" w:hAnsi="Arial" w:cs="Arial"/>
          <w:sz w:val="22"/>
          <w:szCs w:val="22"/>
        </w:rPr>
      </w:pPr>
    </w:p>
    <w:p w:rsidR="006D2D1B" w:rsidRPr="006D2D1B" w:rsidRDefault="000E3F89" w:rsidP="006D2D1B">
      <w:pPr>
        <w:spacing w:after="120" w:line="360" w:lineRule="auto"/>
        <w:rPr>
          <w:rFonts w:ascii="Arial" w:hAnsi="Arial" w:cs="Arial"/>
          <w:szCs w:val="21"/>
        </w:rPr>
      </w:pPr>
      <w:r w:rsidRPr="006D2D1B">
        <w:rPr>
          <w:rFonts w:ascii="Arial" w:hAnsi="Arial" w:cs="Arial"/>
          <w:szCs w:val="21"/>
        </w:rPr>
        <w:t xml:space="preserve">The role of Collections Access and Loans Officer is central to the ongoing care of, and access to MoAD’s collections and loaned collection objects. The role has a critical part in MoAD’s delivery and upkeep of core exhibitions, temporary exhibitions, and interpreted spaces, and is crucial to MoAD’s ongoing program of inward and outward collection loans. </w:t>
      </w:r>
    </w:p>
    <w:p w:rsidR="006D2D1B" w:rsidRDefault="006D2D1B" w:rsidP="000E3F89">
      <w:pPr>
        <w:rPr>
          <w:rFonts w:ascii="Arial" w:hAnsi="Arial" w:cs="Arial"/>
          <w:sz w:val="22"/>
          <w:szCs w:val="22"/>
        </w:rPr>
      </w:pPr>
    </w:p>
    <w:p w:rsidR="000E3F89" w:rsidRPr="006D2D1B" w:rsidRDefault="000E3F89" w:rsidP="006D2D1B">
      <w:pPr>
        <w:spacing w:after="120" w:line="360" w:lineRule="auto"/>
        <w:rPr>
          <w:rFonts w:ascii="Arial" w:hAnsi="Arial" w:cs="Arial"/>
          <w:szCs w:val="21"/>
        </w:rPr>
      </w:pPr>
      <w:r w:rsidRPr="006D2D1B">
        <w:rPr>
          <w:rFonts w:ascii="Arial" w:hAnsi="Arial" w:cs="Arial"/>
          <w:szCs w:val="21"/>
        </w:rPr>
        <w:t xml:space="preserve">This position has a key role in implementing the Collection Management Procedures, meeting MoAD’s collection targets, legal obligations, and industry standards of collection care.   </w:t>
      </w:r>
    </w:p>
    <w:p w:rsidR="000E3F89" w:rsidRPr="00F25044" w:rsidRDefault="000E3F89" w:rsidP="000E3F89">
      <w:pPr>
        <w:rPr>
          <w:rFonts w:ascii="Arial" w:hAnsi="Arial" w:cs="Arial"/>
          <w:sz w:val="22"/>
          <w:szCs w:val="22"/>
        </w:rPr>
      </w:pPr>
    </w:p>
    <w:p w:rsidR="006D2D1B" w:rsidRDefault="006D2D1B">
      <w:pPr>
        <w:rPr>
          <w:rFonts w:ascii="Arial Black" w:eastAsiaTheme="majorEastAsia" w:hAnsi="Arial Black" w:cs="Arial"/>
          <w:b/>
          <w:bCs/>
          <w:sz w:val="22"/>
          <w:szCs w:val="22"/>
        </w:rPr>
      </w:pPr>
      <w:r>
        <w:rPr>
          <w:rFonts w:ascii="Arial Black" w:hAnsi="Arial Black" w:cs="Arial"/>
          <w:sz w:val="22"/>
          <w:szCs w:val="22"/>
        </w:rPr>
        <w:br w:type="page"/>
      </w:r>
    </w:p>
    <w:p w:rsidR="000E3F89" w:rsidRPr="006D2D1B" w:rsidRDefault="006D2D1B" w:rsidP="000E3F89">
      <w:pPr>
        <w:pStyle w:val="Heading1"/>
        <w:spacing w:before="120" w:after="120" w:line="276" w:lineRule="auto"/>
        <w:rPr>
          <w:rFonts w:ascii="Arial Black" w:hAnsi="Arial Black" w:cs="Arial"/>
          <w:sz w:val="22"/>
          <w:szCs w:val="22"/>
        </w:rPr>
      </w:pPr>
      <w:r w:rsidRPr="006D2D1B">
        <w:rPr>
          <w:rFonts w:ascii="Arial Black" w:hAnsi="Arial Black" w:cs="Arial"/>
          <w:sz w:val="22"/>
          <w:szCs w:val="22"/>
        </w:rPr>
        <w:lastRenderedPageBreak/>
        <w:t>Duties</w:t>
      </w:r>
    </w:p>
    <w:p w:rsidR="000E3F89" w:rsidRDefault="000E3F89" w:rsidP="000E3F89">
      <w:pPr>
        <w:pStyle w:val="ListParagraph"/>
        <w:rPr>
          <w:rFonts w:ascii="Arial" w:hAnsi="Arial" w:cs="Arial"/>
          <w:sz w:val="22"/>
          <w:szCs w:val="22"/>
        </w:rPr>
      </w:pPr>
    </w:p>
    <w:p w:rsidR="000E3F89" w:rsidRPr="00F25044" w:rsidRDefault="000E3F89" w:rsidP="000E3F89">
      <w:pPr>
        <w:pStyle w:val="ListParagraph"/>
        <w:numPr>
          <w:ilvl w:val="0"/>
          <w:numId w:val="11"/>
        </w:numPr>
        <w:rPr>
          <w:rFonts w:ascii="Arial" w:hAnsi="Arial" w:cs="Arial"/>
          <w:sz w:val="22"/>
          <w:szCs w:val="22"/>
        </w:rPr>
      </w:pPr>
      <w:r w:rsidRPr="00F25044">
        <w:rPr>
          <w:rFonts w:ascii="Arial" w:hAnsi="Arial" w:cs="Arial"/>
          <w:sz w:val="22"/>
          <w:szCs w:val="22"/>
        </w:rPr>
        <w:t>Implement heritage and museum best practice principles in collection</w:t>
      </w:r>
      <w:r>
        <w:rPr>
          <w:rFonts w:ascii="Arial" w:hAnsi="Arial" w:cs="Arial"/>
          <w:sz w:val="22"/>
          <w:szCs w:val="22"/>
        </w:rPr>
        <w:t xml:space="preserve"> management </w:t>
      </w:r>
      <w:r w:rsidRPr="00F25044">
        <w:rPr>
          <w:rFonts w:ascii="Arial" w:hAnsi="Arial" w:cs="Arial"/>
          <w:sz w:val="22"/>
          <w:szCs w:val="22"/>
        </w:rPr>
        <w:t xml:space="preserve"> and conservation work programs</w:t>
      </w:r>
    </w:p>
    <w:p w:rsidR="000E3F89" w:rsidRPr="00F25044" w:rsidRDefault="000E3F89" w:rsidP="000E3F89">
      <w:pPr>
        <w:rPr>
          <w:rFonts w:ascii="Arial" w:hAnsi="Arial" w:cs="Arial"/>
          <w:sz w:val="22"/>
          <w:szCs w:val="22"/>
        </w:rPr>
      </w:pPr>
    </w:p>
    <w:p w:rsidR="000E3F89" w:rsidRDefault="000E3F89" w:rsidP="000E3F89">
      <w:pPr>
        <w:pStyle w:val="ListParagraph"/>
        <w:numPr>
          <w:ilvl w:val="0"/>
          <w:numId w:val="11"/>
        </w:numPr>
        <w:rPr>
          <w:rFonts w:ascii="Arial" w:hAnsi="Arial" w:cs="Arial"/>
          <w:sz w:val="22"/>
          <w:szCs w:val="22"/>
        </w:rPr>
      </w:pPr>
      <w:r w:rsidRPr="00F25044">
        <w:rPr>
          <w:rFonts w:ascii="Arial" w:hAnsi="Arial" w:cs="Arial"/>
          <w:sz w:val="22"/>
          <w:szCs w:val="22"/>
        </w:rPr>
        <w:t xml:space="preserve">Undertake tasks related to the management of the </w:t>
      </w:r>
      <w:r>
        <w:rPr>
          <w:rFonts w:ascii="Arial" w:hAnsi="Arial" w:cs="Arial"/>
          <w:sz w:val="22"/>
          <w:szCs w:val="22"/>
        </w:rPr>
        <w:t>museum c</w:t>
      </w:r>
      <w:r w:rsidRPr="00F25044">
        <w:rPr>
          <w:rFonts w:ascii="Arial" w:hAnsi="Arial" w:cs="Arial"/>
          <w:sz w:val="22"/>
          <w:szCs w:val="22"/>
        </w:rPr>
        <w:t>ollections in accordance with the related p</w:t>
      </w:r>
      <w:r>
        <w:rPr>
          <w:rFonts w:ascii="Arial" w:hAnsi="Arial" w:cs="Arial"/>
          <w:sz w:val="22"/>
          <w:szCs w:val="22"/>
        </w:rPr>
        <w:t xml:space="preserve">olicies and industry standards. </w:t>
      </w:r>
      <w:r w:rsidRPr="00F25044">
        <w:rPr>
          <w:rFonts w:ascii="Arial" w:hAnsi="Arial" w:cs="Arial"/>
          <w:sz w:val="22"/>
          <w:szCs w:val="22"/>
        </w:rPr>
        <w:t>In particular manage: loans fo</w:t>
      </w:r>
      <w:r>
        <w:rPr>
          <w:rFonts w:ascii="Arial" w:hAnsi="Arial" w:cs="Arial"/>
          <w:sz w:val="22"/>
          <w:szCs w:val="22"/>
        </w:rPr>
        <w:t>r exhibition and interpretation;</w:t>
      </w:r>
      <w:r w:rsidRPr="00F25044">
        <w:rPr>
          <w:rFonts w:ascii="Arial" w:hAnsi="Arial" w:cs="Arial"/>
          <w:sz w:val="22"/>
          <w:szCs w:val="22"/>
        </w:rPr>
        <w:t xml:space="preserve"> </w:t>
      </w:r>
      <w:r>
        <w:rPr>
          <w:rFonts w:ascii="Arial" w:hAnsi="Arial" w:cs="Arial"/>
          <w:sz w:val="22"/>
          <w:szCs w:val="22"/>
        </w:rPr>
        <w:t>object</w:t>
      </w:r>
      <w:r w:rsidRPr="00F25044">
        <w:rPr>
          <w:rFonts w:ascii="Arial" w:hAnsi="Arial" w:cs="Arial"/>
          <w:sz w:val="22"/>
          <w:szCs w:val="22"/>
        </w:rPr>
        <w:t xml:space="preserve"> preparation</w:t>
      </w:r>
      <w:r>
        <w:rPr>
          <w:rFonts w:ascii="Arial" w:hAnsi="Arial" w:cs="Arial"/>
          <w:sz w:val="22"/>
          <w:szCs w:val="22"/>
        </w:rPr>
        <w:t>, installations and de-installations;</w:t>
      </w:r>
      <w:r w:rsidRPr="00F25044">
        <w:rPr>
          <w:rFonts w:ascii="Arial" w:hAnsi="Arial" w:cs="Arial"/>
          <w:sz w:val="22"/>
          <w:szCs w:val="22"/>
        </w:rPr>
        <w:t xml:space="preserve"> </w:t>
      </w:r>
      <w:r>
        <w:rPr>
          <w:rFonts w:ascii="Arial" w:hAnsi="Arial" w:cs="Arial"/>
          <w:sz w:val="22"/>
          <w:szCs w:val="22"/>
        </w:rPr>
        <w:t xml:space="preserve">and </w:t>
      </w:r>
      <w:r w:rsidRPr="00F25044">
        <w:rPr>
          <w:rFonts w:ascii="Arial" w:hAnsi="Arial" w:cs="Arial"/>
          <w:sz w:val="22"/>
          <w:szCs w:val="22"/>
        </w:rPr>
        <w:t>co</w:t>
      </w:r>
      <w:r>
        <w:rPr>
          <w:rFonts w:ascii="Arial" w:hAnsi="Arial" w:cs="Arial"/>
          <w:sz w:val="22"/>
          <w:szCs w:val="22"/>
        </w:rPr>
        <w:t>llection conservation projects</w:t>
      </w:r>
    </w:p>
    <w:p w:rsidR="000E3F89" w:rsidRPr="00F25044" w:rsidRDefault="000E3F89" w:rsidP="000E3F89">
      <w:pPr>
        <w:rPr>
          <w:rFonts w:ascii="Arial" w:hAnsi="Arial" w:cs="Arial"/>
          <w:sz w:val="22"/>
          <w:szCs w:val="22"/>
          <w:lang w:val="en-AU"/>
        </w:rPr>
      </w:pPr>
    </w:p>
    <w:p w:rsidR="000E3F89" w:rsidRPr="00F25044" w:rsidRDefault="000E3F89" w:rsidP="000E3F89">
      <w:pPr>
        <w:pStyle w:val="ListParagraph"/>
        <w:numPr>
          <w:ilvl w:val="0"/>
          <w:numId w:val="11"/>
        </w:numPr>
        <w:rPr>
          <w:rFonts w:ascii="Arial" w:hAnsi="Arial" w:cs="Arial"/>
          <w:sz w:val="22"/>
          <w:szCs w:val="22"/>
        </w:rPr>
      </w:pPr>
      <w:r w:rsidRPr="00F25044">
        <w:rPr>
          <w:rFonts w:ascii="Arial" w:hAnsi="Arial" w:cs="Arial"/>
          <w:sz w:val="22"/>
          <w:szCs w:val="22"/>
        </w:rPr>
        <w:t xml:space="preserve">Management of information in the museum’s collection management system </w:t>
      </w:r>
      <w:r>
        <w:rPr>
          <w:rFonts w:ascii="Arial" w:hAnsi="Arial" w:cs="Arial"/>
          <w:sz w:val="22"/>
          <w:szCs w:val="22"/>
        </w:rPr>
        <w:br/>
        <w:t xml:space="preserve">(KE </w:t>
      </w:r>
      <w:proofErr w:type="spellStart"/>
      <w:r>
        <w:rPr>
          <w:rFonts w:ascii="Arial" w:hAnsi="Arial" w:cs="Arial"/>
          <w:sz w:val="22"/>
          <w:szCs w:val="22"/>
        </w:rPr>
        <w:t>EMu</w:t>
      </w:r>
      <w:proofErr w:type="spellEnd"/>
      <w:r>
        <w:rPr>
          <w:rFonts w:ascii="Arial" w:hAnsi="Arial" w:cs="Arial"/>
          <w:sz w:val="22"/>
          <w:szCs w:val="22"/>
        </w:rPr>
        <w:t>), and digital asset management system (</w:t>
      </w:r>
      <w:proofErr w:type="spellStart"/>
      <w:r>
        <w:rPr>
          <w:rFonts w:ascii="Arial" w:hAnsi="Arial" w:cs="Arial"/>
          <w:sz w:val="22"/>
          <w:szCs w:val="22"/>
        </w:rPr>
        <w:t>Piction</w:t>
      </w:r>
      <w:proofErr w:type="spellEnd"/>
      <w:r>
        <w:rPr>
          <w:rFonts w:ascii="Arial" w:hAnsi="Arial" w:cs="Arial"/>
          <w:sz w:val="22"/>
          <w:szCs w:val="22"/>
        </w:rPr>
        <w:t>).</w:t>
      </w:r>
      <w:r w:rsidRPr="00F25044">
        <w:rPr>
          <w:rFonts w:ascii="Arial" w:hAnsi="Arial" w:cs="Arial"/>
          <w:sz w:val="22"/>
          <w:szCs w:val="22"/>
        </w:rPr>
        <w:t xml:space="preserve"> </w:t>
      </w:r>
    </w:p>
    <w:p w:rsidR="000E3F89" w:rsidRPr="00F25044" w:rsidRDefault="000E3F89" w:rsidP="000E3F89">
      <w:pPr>
        <w:rPr>
          <w:rFonts w:ascii="Arial" w:hAnsi="Arial" w:cs="Arial"/>
          <w:sz w:val="22"/>
          <w:szCs w:val="22"/>
        </w:rPr>
      </w:pPr>
    </w:p>
    <w:p w:rsidR="000E3F89" w:rsidRPr="00F25044" w:rsidRDefault="000E3F89" w:rsidP="000E3F89">
      <w:pPr>
        <w:pStyle w:val="ListParagraph"/>
        <w:numPr>
          <w:ilvl w:val="0"/>
          <w:numId w:val="11"/>
        </w:numPr>
        <w:rPr>
          <w:rFonts w:ascii="Arial" w:hAnsi="Arial" w:cs="Arial"/>
          <w:sz w:val="22"/>
          <w:szCs w:val="22"/>
        </w:rPr>
      </w:pPr>
      <w:r w:rsidRPr="00F25044">
        <w:rPr>
          <w:rFonts w:ascii="Arial" w:hAnsi="Arial" w:cs="Arial"/>
          <w:sz w:val="22"/>
          <w:szCs w:val="22"/>
        </w:rPr>
        <w:t xml:space="preserve">Prepare </w:t>
      </w:r>
      <w:r>
        <w:rPr>
          <w:rFonts w:ascii="Arial" w:hAnsi="Arial" w:cs="Arial"/>
          <w:sz w:val="22"/>
          <w:szCs w:val="22"/>
        </w:rPr>
        <w:t xml:space="preserve">agreements, </w:t>
      </w:r>
      <w:r w:rsidRPr="00F25044">
        <w:rPr>
          <w:rFonts w:ascii="Arial" w:hAnsi="Arial" w:cs="Arial"/>
          <w:sz w:val="22"/>
          <w:szCs w:val="22"/>
        </w:rPr>
        <w:t xml:space="preserve">contracts, correspondence, approval documentation and </w:t>
      </w:r>
      <w:r w:rsidR="007F6AB9">
        <w:rPr>
          <w:rFonts w:ascii="Arial" w:hAnsi="Arial" w:cs="Arial"/>
          <w:sz w:val="22"/>
          <w:szCs w:val="22"/>
        </w:rPr>
        <w:t>compliance and risk management tasks as they</w:t>
      </w:r>
      <w:r w:rsidRPr="00F25044">
        <w:rPr>
          <w:rFonts w:ascii="Arial" w:hAnsi="Arial" w:cs="Arial"/>
          <w:sz w:val="22"/>
          <w:szCs w:val="22"/>
        </w:rPr>
        <w:t xml:space="preserve"> relate to heritage and collection management projects</w:t>
      </w:r>
    </w:p>
    <w:p w:rsidR="000E3F89" w:rsidRPr="00F25044" w:rsidRDefault="000E3F89" w:rsidP="000E3F89">
      <w:pPr>
        <w:rPr>
          <w:rFonts w:ascii="Arial" w:hAnsi="Arial" w:cs="Arial"/>
          <w:sz w:val="22"/>
          <w:szCs w:val="22"/>
        </w:rPr>
      </w:pPr>
    </w:p>
    <w:p w:rsidR="000E3F89" w:rsidRPr="00F25044" w:rsidRDefault="000E3F89" w:rsidP="000E3F89">
      <w:pPr>
        <w:pStyle w:val="ListParagraph"/>
        <w:numPr>
          <w:ilvl w:val="0"/>
          <w:numId w:val="11"/>
        </w:numPr>
        <w:rPr>
          <w:rFonts w:ascii="Arial" w:hAnsi="Arial" w:cs="Arial"/>
          <w:sz w:val="22"/>
          <w:szCs w:val="22"/>
        </w:rPr>
      </w:pPr>
      <w:r>
        <w:rPr>
          <w:rFonts w:ascii="Arial" w:hAnsi="Arial" w:cs="Arial"/>
          <w:sz w:val="22"/>
          <w:szCs w:val="22"/>
        </w:rPr>
        <w:t>Represent</w:t>
      </w:r>
      <w:r w:rsidRPr="00F25044">
        <w:rPr>
          <w:rFonts w:ascii="Arial" w:hAnsi="Arial" w:cs="Arial"/>
          <w:sz w:val="22"/>
          <w:szCs w:val="22"/>
        </w:rPr>
        <w:t xml:space="preserve"> </w:t>
      </w:r>
      <w:r>
        <w:rPr>
          <w:rFonts w:ascii="Arial" w:hAnsi="Arial" w:cs="Arial"/>
          <w:sz w:val="22"/>
          <w:szCs w:val="22"/>
        </w:rPr>
        <w:t xml:space="preserve">Heritage &amp; Collections on project </w:t>
      </w:r>
      <w:r w:rsidRPr="00F25044">
        <w:rPr>
          <w:rFonts w:ascii="Arial" w:hAnsi="Arial" w:cs="Arial"/>
          <w:sz w:val="22"/>
          <w:szCs w:val="22"/>
        </w:rPr>
        <w:t>teams, supervis</w:t>
      </w:r>
      <w:r>
        <w:rPr>
          <w:rFonts w:ascii="Arial" w:hAnsi="Arial" w:cs="Arial"/>
          <w:sz w:val="22"/>
          <w:szCs w:val="22"/>
        </w:rPr>
        <w:t>e</w:t>
      </w:r>
      <w:r w:rsidRPr="00F25044">
        <w:rPr>
          <w:rFonts w:ascii="Arial" w:hAnsi="Arial" w:cs="Arial"/>
          <w:sz w:val="22"/>
          <w:szCs w:val="22"/>
        </w:rPr>
        <w:t xml:space="preserve"> activit</w:t>
      </w:r>
      <w:r>
        <w:rPr>
          <w:rFonts w:ascii="Arial" w:hAnsi="Arial" w:cs="Arial"/>
          <w:sz w:val="22"/>
          <w:szCs w:val="22"/>
        </w:rPr>
        <w:t>ies related to the collection and heritage</w:t>
      </w:r>
      <w:r w:rsidR="006D2D1B">
        <w:rPr>
          <w:rFonts w:ascii="Arial" w:hAnsi="Arial" w:cs="Arial"/>
          <w:sz w:val="22"/>
          <w:szCs w:val="22"/>
        </w:rPr>
        <w:t>.</w:t>
      </w:r>
    </w:p>
    <w:p w:rsidR="00E20B73" w:rsidRDefault="00E20B73" w:rsidP="00E20B73">
      <w:pPr>
        <w:pStyle w:val="Heading1"/>
        <w:spacing w:before="120" w:after="120" w:line="276" w:lineRule="auto"/>
        <w:rPr>
          <w:rFonts w:ascii="Arial Black" w:hAnsi="Arial Black" w:cs="Arial"/>
          <w:sz w:val="21"/>
          <w:szCs w:val="21"/>
        </w:rPr>
      </w:pPr>
    </w:p>
    <w:p w:rsidR="00E20B73" w:rsidRPr="006D2D1B" w:rsidRDefault="00E20B73" w:rsidP="00E20B73">
      <w:pPr>
        <w:pStyle w:val="Heading1"/>
        <w:spacing w:before="120" w:after="120" w:line="276" w:lineRule="auto"/>
        <w:rPr>
          <w:rFonts w:ascii="Arial Black" w:hAnsi="Arial Black" w:cs="Arial"/>
          <w:sz w:val="22"/>
          <w:szCs w:val="22"/>
        </w:rPr>
      </w:pPr>
      <w:r w:rsidRPr="006D2D1B">
        <w:rPr>
          <w:rFonts w:ascii="Arial Black" w:hAnsi="Arial Black" w:cs="Arial"/>
          <w:sz w:val="22"/>
          <w:szCs w:val="22"/>
        </w:rPr>
        <w:t>Key Attributes</w:t>
      </w:r>
    </w:p>
    <w:p w:rsidR="007F6AB9" w:rsidRDefault="007F6AB9" w:rsidP="007F6AB9">
      <w:pPr>
        <w:pStyle w:val="ListParagraph"/>
        <w:numPr>
          <w:ilvl w:val="0"/>
          <w:numId w:val="12"/>
        </w:numPr>
        <w:rPr>
          <w:rFonts w:ascii="Arial" w:hAnsi="Arial" w:cs="Arial"/>
          <w:sz w:val="22"/>
          <w:szCs w:val="22"/>
        </w:rPr>
      </w:pPr>
      <w:r w:rsidRPr="00C754B4">
        <w:rPr>
          <w:rFonts w:ascii="Arial" w:hAnsi="Arial" w:cs="Arial"/>
          <w:sz w:val="22"/>
          <w:szCs w:val="22"/>
        </w:rPr>
        <w:t>Experience in collection management</w:t>
      </w:r>
      <w:r>
        <w:rPr>
          <w:rFonts w:ascii="Arial" w:hAnsi="Arial" w:cs="Arial"/>
          <w:sz w:val="22"/>
          <w:szCs w:val="22"/>
        </w:rPr>
        <w:t xml:space="preserve"> </w:t>
      </w:r>
      <w:r w:rsidRPr="00C754B4">
        <w:rPr>
          <w:rFonts w:ascii="Arial" w:hAnsi="Arial" w:cs="Arial"/>
          <w:sz w:val="22"/>
          <w:szCs w:val="22"/>
        </w:rPr>
        <w:t>within the cultural sector</w:t>
      </w:r>
    </w:p>
    <w:p w:rsidR="007F6AB9" w:rsidRPr="007F6AB9" w:rsidRDefault="007F6AB9" w:rsidP="007F6AB9">
      <w:pPr>
        <w:pStyle w:val="ListParagraph"/>
        <w:rPr>
          <w:rFonts w:ascii="Arial" w:hAnsi="Arial" w:cs="Arial"/>
          <w:b/>
          <w:bCs/>
          <w:sz w:val="22"/>
          <w:szCs w:val="22"/>
          <w:u w:val="single"/>
        </w:rPr>
      </w:pPr>
    </w:p>
    <w:p w:rsidR="00E20B73" w:rsidRPr="00C754B4" w:rsidRDefault="00E20B73" w:rsidP="00E20B73">
      <w:pPr>
        <w:pStyle w:val="ListParagraph"/>
        <w:numPr>
          <w:ilvl w:val="0"/>
          <w:numId w:val="12"/>
        </w:numPr>
        <w:rPr>
          <w:rFonts w:ascii="Arial" w:hAnsi="Arial" w:cs="Arial"/>
          <w:b/>
          <w:bCs/>
          <w:sz w:val="22"/>
          <w:szCs w:val="22"/>
          <w:u w:val="single"/>
        </w:rPr>
      </w:pPr>
      <w:r w:rsidRPr="00C754B4">
        <w:rPr>
          <w:rFonts w:ascii="Arial" w:hAnsi="Arial" w:cs="Arial"/>
          <w:sz w:val="22"/>
          <w:szCs w:val="22"/>
        </w:rPr>
        <w:t>Excellent communication skills (verbal, written, negotiation and presentation) and a demonstrated ability to liaise effectively with internal and external stakeholders and contractors to achieve outcomes</w:t>
      </w:r>
    </w:p>
    <w:p w:rsidR="00E20B73" w:rsidRPr="00C754B4" w:rsidRDefault="00E20B73" w:rsidP="00E20B73">
      <w:pPr>
        <w:pStyle w:val="ListParagraph"/>
        <w:rPr>
          <w:rFonts w:ascii="Arial" w:hAnsi="Arial" w:cs="Arial"/>
          <w:b/>
          <w:bCs/>
          <w:sz w:val="22"/>
          <w:szCs w:val="22"/>
          <w:u w:val="single"/>
        </w:rPr>
      </w:pPr>
    </w:p>
    <w:p w:rsidR="00E20B73" w:rsidRPr="00C754B4" w:rsidRDefault="00E20B73" w:rsidP="00E20B73">
      <w:pPr>
        <w:pStyle w:val="ListParagraph"/>
        <w:numPr>
          <w:ilvl w:val="0"/>
          <w:numId w:val="12"/>
        </w:numPr>
        <w:rPr>
          <w:rFonts w:ascii="Arial" w:hAnsi="Arial" w:cs="Arial"/>
          <w:b/>
          <w:bCs/>
          <w:sz w:val="22"/>
          <w:szCs w:val="22"/>
          <w:u w:val="single"/>
        </w:rPr>
      </w:pPr>
      <w:r w:rsidRPr="00C754B4">
        <w:rPr>
          <w:rFonts w:ascii="Arial" w:hAnsi="Arial" w:cs="Arial"/>
          <w:sz w:val="22"/>
          <w:szCs w:val="22"/>
        </w:rPr>
        <w:t>Strong interpersonal skills with the ability to build and maintain effective working relationships</w:t>
      </w:r>
    </w:p>
    <w:p w:rsidR="00E20B73" w:rsidRPr="00C754B4" w:rsidRDefault="00E20B73" w:rsidP="00E20B73">
      <w:pPr>
        <w:pStyle w:val="ListParagraph"/>
        <w:rPr>
          <w:rFonts w:ascii="Arial" w:hAnsi="Arial" w:cs="Arial"/>
          <w:b/>
          <w:bCs/>
          <w:sz w:val="22"/>
          <w:szCs w:val="22"/>
          <w:u w:val="single"/>
        </w:rPr>
      </w:pPr>
    </w:p>
    <w:p w:rsidR="00E20B73" w:rsidRPr="00C754B4" w:rsidRDefault="00E20B73" w:rsidP="00E20B73">
      <w:pPr>
        <w:pStyle w:val="ListParagraph"/>
        <w:numPr>
          <w:ilvl w:val="0"/>
          <w:numId w:val="12"/>
        </w:numPr>
        <w:rPr>
          <w:rFonts w:ascii="Arial" w:hAnsi="Arial" w:cs="Arial"/>
          <w:b/>
          <w:bCs/>
          <w:sz w:val="22"/>
          <w:szCs w:val="22"/>
          <w:u w:val="single"/>
        </w:rPr>
      </w:pPr>
      <w:r w:rsidRPr="00C754B4">
        <w:rPr>
          <w:rFonts w:ascii="Arial" w:hAnsi="Arial" w:cs="Arial"/>
          <w:sz w:val="22"/>
          <w:szCs w:val="22"/>
        </w:rPr>
        <w:t>Proven time management skills including the ability to manage multiple projects effectively with high attention to detail</w:t>
      </w:r>
    </w:p>
    <w:p w:rsidR="00E20B73" w:rsidRPr="00C754B4" w:rsidRDefault="00E20B73" w:rsidP="00E20B73">
      <w:pPr>
        <w:pStyle w:val="ListParagraph"/>
        <w:rPr>
          <w:rFonts w:ascii="Arial" w:hAnsi="Arial" w:cs="Arial"/>
          <w:b/>
          <w:bCs/>
          <w:sz w:val="22"/>
          <w:szCs w:val="22"/>
          <w:u w:val="single"/>
        </w:rPr>
      </w:pPr>
    </w:p>
    <w:p w:rsidR="00E20B73" w:rsidRPr="008310BC" w:rsidRDefault="007F6AB9" w:rsidP="00E20B73">
      <w:pPr>
        <w:pStyle w:val="ListParagraph"/>
        <w:numPr>
          <w:ilvl w:val="0"/>
          <w:numId w:val="12"/>
        </w:numPr>
        <w:rPr>
          <w:rFonts w:ascii="Arial" w:hAnsi="Arial" w:cs="Arial"/>
          <w:b/>
          <w:bCs/>
          <w:sz w:val="22"/>
          <w:szCs w:val="22"/>
          <w:u w:val="single"/>
        </w:rPr>
      </w:pPr>
      <w:r>
        <w:rPr>
          <w:rFonts w:ascii="Arial" w:hAnsi="Arial" w:cs="Arial"/>
          <w:sz w:val="22"/>
          <w:szCs w:val="22"/>
        </w:rPr>
        <w:t>Practical skills relating to museums and/or collections, and a d</w:t>
      </w:r>
      <w:r w:rsidR="00E20B73" w:rsidRPr="00C754B4">
        <w:rPr>
          <w:rFonts w:ascii="Arial" w:hAnsi="Arial" w:cs="Arial"/>
          <w:sz w:val="22"/>
          <w:szCs w:val="22"/>
        </w:rPr>
        <w:t>emonstrated knowledge and capacity to app</w:t>
      </w:r>
      <w:r>
        <w:rPr>
          <w:rFonts w:ascii="Arial" w:hAnsi="Arial" w:cs="Arial"/>
          <w:sz w:val="22"/>
          <w:szCs w:val="22"/>
        </w:rPr>
        <w:t>ly Work Health and Safety (WHS) in</w:t>
      </w:r>
      <w:r w:rsidR="008310BC">
        <w:rPr>
          <w:rFonts w:ascii="Arial" w:hAnsi="Arial" w:cs="Arial"/>
          <w:sz w:val="22"/>
          <w:szCs w:val="22"/>
        </w:rPr>
        <w:t xml:space="preserve"> a</w:t>
      </w:r>
      <w:r>
        <w:rPr>
          <w:rFonts w:ascii="Arial" w:hAnsi="Arial" w:cs="Arial"/>
          <w:sz w:val="22"/>
          <w:szCs w:val="22"/>
        </w:rPr>
        <w:t xml:space="preserve"> collection management</w:t>
      </w:r>
      <w:r w:rsidR="008310BC">
        <w:rPr>
          <w:rFonts w:ascii="Arial" w:hAnsi="Arial" w:cs="Arial"/>
          <w:sz w:val="22"/>
          <w:szCs w:val="22"/>
        </w:rPr>
        <w:t xml:space="preserve"> role</w:t>
      </w:r>
    </w:p>
    <w:p w:rsidR="008310BC" w:rsidRPr="008310BC" w:rsidRDefault="008310BC" w:rsidP="008310BC">
      <w:pPr>
        <w:pStyle w:val="ListParagraph"/>
        <w:rPr>
          <w:rFonts w:ascii="Arial" w:hAnsi="Arial" w:cs="Arial"/>
          <w:b/>
          <w:bCs/>
          <w:sz w:val="22"/>
          <w:szCs w:val="22"/>
          <w:u w:val="single"/>
        </w:rPr>
      </w:pPr>
    </w:p>
    <w:p w:rsidR="00E20B73" w:rsidRPr="006D2D1B" w:rsidRDefault="00E20B73" w:rsidP="008310BC">
      <w:pPr>
        <w:pStyle w:val="ListParagraph"/>
        <w:numPr>
          <w:ilvl w:val="0"/>
          <w:numId w:val="12"/>
        </w:numPr>
        <w:rPr>
          <w:rFonts w:ascii="Arial Black" w:hAnsi="Arial Black" w:cs="Arial"/>
          <w:sz w:val="21"/>
          <w:szCs w:val="21"/>
        </w:rPr>
      </w:pPr>
      <w:r w:rsidRPr="008310BC">
        <w:rPr>
          <w:rFonts w:ascii="Arial" w:hAnsi="Arial" w:cs="Arial"/>
          <w:sz w:val="22"/>
          <w:szCs w:val="22"/>
        </w:rPr>
        <w:t xml:space="preserve">Highly Desirable </w:t>
      </w:r>
      <w:r w:rsidR="008310BC" w:rsidRPr="008310BC">
        <w:rPr>
          <w:rFonts w:ascii="Arial" w:hAnsi="Arial" w:cs="Arial"/>
          <w:sz w:val="22"/>
          <w:szCs w:val="22"/>
        </w:rPr>
        <w:t>- te</w:t>
      </w:r>
      <w:r w:rsidRPr="008310BC">
        <w:rPr>
          <w:rFonts w:ascii="Arial" w:hAnsi="Arial" w:cs="Arial"/>
          <w:sz w:val="22"/>
          <w:szCs w:val="22"/>
        </w:rPr>
        <w:t>rtiary qualifications relevant to museum and/or</w:t>
      </w:r>
      <w:r w:rsidR="006D2D1B">
        <w:rPr>
          <w:rFonts w:ascii="Arial" w:hAnsi="Arial" w:cs="Arial"/>
          <w:sz w:val="22"/>
          <w:szCs w:val="22"/>
        </w:rPr>
        <w:t xml:space="preserve"> cultural heritage management.</w:t>
      </w:r>
    </w:p>
    <w:p w:rsidR="006D2D1B" w:rsidRPr="006D2D1B" w:rsidRDefault="006D2D1B" w:rsidP="006D2D1B">
      <w:pPr>
        <w:pStyle w:val="ListParagraph"/>
        <w:rPr>
          <w:rFonts w:ascii="Arial Black" w:hAnsi="Arial Black" w:cs="Arial"/>
          <w:sz w:val="21"/>
          <w:szCs w:val="21"/>
        </w:rPr>
      </w:pPr>
    </w:p>
    <w:p w:rsidR="006D2D1B" w:rsidRDefault="006D2D1B">
      <w:pPr>
        <w:rPr>
          <w:rFonts w:ascii="Arial Black" w:hAnsi="Arial Black" w:cs="Arial"/>
          <w:sz w:val="21"/>
          <w:szCs w:val="21"/>
        </w:rPr>
      </w:pPr>
      <w:r>
        <w:rPr>
          <w:rFonts w:ascii="Arial Black" w:hAnsi="Arial Black" w:cs="Arial"/>
          <w:sz w:val="21"/>
          <w:szCs w:val="21"/>
        </w:rPr>
        <w:br w:type="page"/>
      </w:r>
    </w:p>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lastRenderedPageBreak/>
        <w:t>Your application</w:t>
      </w:r>
    </w:p>
    <w:p w:rsidR="006D2D1B" w:rsidRPr="00186793" w:rsidRDefault="006D2D1B" w:rsidP="006D2D1B">
      <w:pPr>
        <w:pStyle w:val="ListParagraph"/>
        <w:numPr>
          <w:ilvl w:val="0"/>
          <w:numId w:val="13"/>
        </w:numPr>
        <w:spacing w:after="100" w:line="360" w:lineRule="auto"/>
        <w:rPr>
          <w:rFonts w:ascii="Arial" w:hAnsi="Arial" w:cs="Arial"/>
          <w:szCs w:val="21"/>
        </w:rPr>
      </w:pPr>
      <w:r w:rsidRPr="00186793">
        <w:rPr>
          <w:rFonts w:ascii="Arial" w:hAnsi="Arial" w:cs="Arial"/>
          <w:szCs w:val="21"/>
        </w:rPr>
        <w:t>Please provide a concise statement of no more than two pages outlining your relevant skills and experience.</w:t>
      </w:r>
    </w:p>
    <w:p w:rsidR="006D2D1B" w:rsidRPr="00186793" w:rsidRDefault="006D2D1B" w:rsidP="006D2D1B">
      <w:pPr>
        <w:pStyle w:val="ListParagraph"/>
        <w:numPr>
          <w:ilvl w:val="0"/>
          <w:numId w:val="13"/>
        </w:numPr>
        <w:spacing w:after="100" w:line="360" w:lineRule="auto"/>
        <w:rPr>
          <w:rFonts w:ascii="Arial" w:hAnsi="Arial" w:cs="Arial"/>
          <w:szCs w:val="21"/>
        </w:rPr>
      </w:pPr>
      <w:r w:rsidRPr="00186793">
        <w:rPr>
          <w:rFonts w:ascii="Arial" w:hAnsi="Arial" w:cs="Arial"/>
          <w:szCs w:val="21"/>
        </w:rPr>
        <w:t>No selection criteria is required to be addressed, however when framing your response, please ensure you adequately address the key attributes against the position requirements.</w:t>
      </w:r>
    </w:p>
    <w:p w:rsidR="006D2D1B" w:rsidRDefault="006D2D1B" w:rsidP="006D2D1B">
      <w:pPr>
        <w:pStyle w:val="Heading1"/>
        <w:spacing w:before="120" w:after="120" w:line="360" w:lineRule="auto"/>
        <w:rPr>
          <w:rFonts w:ascii="Arial Black" w:hAnsi="Arial Black" w:cs="Arial"/>
          <w:sz w:val="22"/>
          <w:szCs w:val="22"/>
        </w:rPr>
      </w:pPr>
    </w:p>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t>Application details</w:t>
      </w:r>
    </w:p>
    <w:p w:rsidR="006D2D1B" w:rsidRPr="00091617" w:rsidRDefault="006D2D1B" w:rsidP="006D2D1B">
      <w:pPr>
        <w:spacing w:line="360" w:lineRule="auto"/>
        <w:rPr>
          <w:rFonts w:ascii="Arial" w:hAnsi="Arial" w:cs="Arial"/>
          <w:szCs w:val="21"/>
        </w:rPr>
      </w:pPr>
      <w:r w:rsidRPr="00091617">
        <w:rPr>
          <w:rFonts w:ascii="Arial" w:hAnsi="Arial" w:cs="Arial"/>
          <w:szCs w:val="21"/>
        </w:rPr>
        <w:t>Your application must include:</w:t>
      </w:r>
    </w:p>
    <w:p w:rsidR="006D2D1B" w:rsidRPr="00091617" w:rsidRDefault="006D2D1B" w:rsidP="006D2D1B">
      <w:pPr>
        <w:pStyle w:val="ListParagraph"/>
        <w:numPr>
          <w:ilvl w:val="0"/>
          <w:numId w:val="4"/>
        </w:numPr>
        <w:spacing w:line="360" w:lineRule="auto"/>
        <w:rPr>
          <w:rFonts w:ascii="Arial" w:hAnsi="Arial" w:cs="Arial"/>
          <w:szCs w:val="21"/>
        </w:rPr>
      </w:pPr>
      <w:r w:rsidRPr="00091617">
        <w:rPr>
          <w:rFonts w:ascii="Arial" w:hAnsi="Arial" w:cs="Arial"/>
          <w:szCs w:val="21"/>
        </w:rPr>
        <w:t xml:space="preserve">A completed application cover sheet - (available on the </w:t>
      </w:r>
      <w:hyperlink r:id="rId8" w:history="1">
        <w:r w:rsidRPr="00091617">
          <w:rPr>
            <w:rStyle w:val="Hyperlink"/>
            <w:rFonts w:ascii="Arial" w:hAnsi="Arial" w:cs="Arial"/>
            <w:szCs w:val="21"/>
          </w:rPr>
          <w:t>MoAD website</w:t>
        </w:r>
      </w:hyperlink>
      <w:r w:rsidRPr="00091617">
        <w:rPr>
          <w:rFonts w:ascii="Arial" w:hAnsi="Arial" w:cs="Arial"/>
          <w:szCs w:val="21"/>
        </w:rPr>
        <w:t xml:space="preserve">) </w:t>
      </w:r>
    </w:p>
    <w:p w:rsidR="006D2D1B" w:rsidRPr="00091617" w:rsidRDefault="006D2D1B" w:rsidP="006D2D1B">
      <w:pPr>
        <w:pStyle w:val="ListParagraph"/>
        <w:numPr>
          <w:ilvl w:val="0"/>
          <w:numId w:val="4"/>
        </w:numPr>
        <w:spacing w:line="360" w:lineRule="auto"/>
        <w:rPr>
          <w:rFonts w:ascii="Arial" w:hAnsi="Arial" w:cs="Arial"/>
          <w:szCs w:val="21"/>
        </w:rPr>
      </w:pPr>
      <w:r w:rsidRPr="00091617">
        <w:rPr>
          <w:rFonts w:ascii="Arial" w:hAnsi="Arial" w:cs="Arial"/>
          <w:szCs w:val="21"/>
        </w:rPr>
        <w:t>Concise statement of claims</w:t>
      </w:r>
    </w:p>
    <w:p w:rsidR="006D2D1B" w:rsidRPr="00091617" w:rsidRDefault="006D2D1B" w:rsidP="006D2D1B">
      <w:pPr>
        <w:pStyle w:val="ListParagraph"/>
        <w:numPr>
          <w:ilvl w:val="0"/>
          <w:numId w:val="4"/>
        </w:numPr>
        <w:spacing w:line="360" w:lineRule="auto"/>
        <w:rPr>
          <w:rFonts w:ascii="Arial" w:hAnsi="Arial" w:cs="Arial"/>
          <w:szCs w:val="21"/>
        </w:rPr>
      </w:pPr>
      <w:r w:rsidRPr="00091617">
        <w:rPr>
          <w:rFonts w:ascii="Arial" w:hAnsi="Arial" w:cs="Arial"/>
          <w:szCs w:val="21"/>
        </w:rPr>
        <w:t>Resume outlining your career history, qualifications and contact details for at least two recent referees</w:t>
      </w:r>
    </w:p>
    <w:p w:rsidR="006D2D1B" w:rsidRDefault="006D2D1B" w:rsidP="006D2D1B">
      <w:pPr>
        <w:pStyle w:val="Heading1"/>
        <w:spacing w:before="120" w:after="120" w:line="360" w:lineRule="auto"/>
        <w:rPr>
          <w:rFonts w:ascii="Arial Black" w:hAnsi="Arial Black" w:cs="Arial"/>
          <w:sz w:val="22"/>
          <w:szCs w:val="22"/>
        </w:rPr>
      </w:pPr>
    </w:p>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t>Eligibility</w:t>
      </w:r>
    </w:p>
    <w:p w:rsidR="006D2D1B" w:rsidRPr="00091617" w:rsidRDefault="006D2D1B" w:rsidP="006D2D1B">
      <w:pPr>
        <w:spacing w:line="360" w:lineRule="auto"/>
        <w:rPr>
          <w:rFonts w:ascii="Arial" w:hAnsi="Arial" w:cs="Arial"/>
          <w:sz w:val="22"/>
          <w:szCs w:val="22"/>
        </w:rPr>
      </w:pPr>
      <w:r w:rsidRPr="00091617">
        <w:rPr>
          <w:rFonts w:ascii="Arial" w:hAnsi="Arial" w:cs="Arial"/>
          <w:sz w:val="22"/>
          <w:szCs w:val="22"/>
        </w:rPr>
        <w:t>Employment with the Museum of Australian Democracy is subject to the following conditions:</w:t>
      </w:r>
    </w:p>
    <w:p w:rsidR="006D2D1B" w:rsidRPr="00186793" w:rsidRDefault="006D2D1B" w:rsidP="006D2D1B">
      <w:pPr>
        <w:pStyle w:val="ListParagraph"/>
        <w:numPr>
          <w:ilvl w:val="0"/>
          <w:numId w:val="14"/>
        </w:numPr>
        <w:spacing w:after="100" w:line="360" w:lineRule="auto"/>
        <w:rPr>
          <w:rFonts w:ascii="Arial" w:hAnsi="Arial" w:cs="Arial"/>
          <w:sz w:val="22"/>
          <w:szCs w:val="22"/>
        </w:rPr>
      </w:pPr>
      <w:r w:rsidRPr="00186793">
        <w:rPr>
          <w:rFonts w:ascii="Arial" w:hAnsi="Arial" w:cs="Arial"/>
          <w:b/>
          <w:sz w:val="22"/>
          <w:szCs w:val="22"/>
        </w:rPr>
        <w:t xml:space="preserve">Citizenship – </w:t>
      </w:r>
      <w:r w:rsidRPr="00186793">
        <w:rPr>
          <w:rFonts w:ascii="Arial" w:hAnsi="Arial" w:cs="Arial"/>
          <w:sz w:val="22"/>
          <w:szCs w:val="22"/>
        </w:rPr>
        <w:t>Applicants must be an Australian Citizen.</w:t>
      </w:r>
    </w:p>
    <w:p w:rsidR="006D2D1B" w:rsidRPr="00186793" w:rsidRDefault="006D2D1B" w:rsidP="006D2D1B">
      <w:pPr>
        <w:pStyle w:val="ListParagraph"/>
        <w:numPr>
          <w:ilvl w:val="0"/>
          <w:numId w:val="14"/>
        </w:numPr>
        <w:spacing w:after="100" w:line="360" w:lineRule="auto"/>
        <w:rPr>
          <w:rFonts w:ascii="Arial" w:hAnsi="Arial" w:cs="Arial"/>
          <w:sz w:val="22"/>
          <w:szCs w:val="22"/>
        </w:rPr>
      </w:pPr>
      <w:r w:rsidRPr="00186793">
        <w:rPr>
          <w:rFonts w:ascii="Arial" w:hAnsi="Arial" w:cs="Arial"/>
          <w:b/>
          <w:sz w:val="22"/>
          <w:szCs w:val="22"/>
        </w:rPr>
        <w:t xml:space="preserve">Security Clearance – </w:t>
      </w:r>
      <w:r w:rsidRPr="00186793">
        <w:rPr>
          <w:rFonts w:ascii="Arial" w:hAnsi="Arial" w:cs="Arial"/>
          <w:sz w:val="22"/>
          <w:szCs w:val="22"/>
        </w:rPr>
        <w:t>The successful applicant will be required to undergo and maintain a security clearance at the baseline level.</w:t>
      </w:r>
    </w:p>
    <w:p w:rsidR="006D2D1B" w:rsidRDefault="006D2D1B" w:rsidP="006D2D1B">
      <w:pPr>
        <w:pStyle w:val="Heading1"/>
        <w:spacing w:before="120" w:after="120" w:line="360" w:lineRule="auto"/>
        <w:rPr>
          <w:rFonts w:ascii="Arial Black" w:hAnsi="Arial Black" w:cs="Arial"/>
          <w:sz w:val="22"/>
          <w:szCs w:val="22"/>
        </w:rPr>
      </w:pPr>
      <w:bookmarkStart w:id="3" w:name="OLE_LINK1"/>
      <w:bookmarkStart w:id="4" w:name="OLE_LINK2"/>
    </w:p>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t>Employment Agreement</w:t>
      </w:r>
    </w:p>
    <w:bookmarkEnd w:id="3"/>
    <w:bookmarkEnd w:id="4"/>
    <w:p w:rsidR="006D2D1B" w:rsidRPr="00186793" w:rsidRDefault="006D2D1B" w:rsidP="006D2D1B">
      <w:pPr>
        <w:pStyle w:val="ListParagraph"/>
        <w:numPr>
          <w:ilvl w:val="0"/>
          <w:numId w:val="15"/>
        </w:numPr>
        <w:spacing w:after="100" w:line="360" w:lineRule="auto"/>
        <w:rPr>
          <w:rFonts w:ascii="Arial" w:hAnsi="Arial" w:cs="Arial"/>
          <w:sz w:val="22"/>
          <w:szCs w:val="22"/>
        </w:rPr>
      </w:pPr>
      <w:r w:rsidRPr="00186793">
        <w:rPr>
          <w:rFonts w:ascii="Arial" w:hAnsi="Arial" w:cs="Arial"/>
          <w:sz w:val="22"/>
          <w:szCs w:val="22"/>
        </w:rPr>
        <w:t xml:space="preserve">All terms and conditions for employment at MoAD can be found in our </w:t>
      </w:r>
      <w:hyperlink r:id="rId9" w:history="1">
        <w:r w:rsidRPr="00186793">
          <w:rPr>
            <w:rStyle w:val="Hyperlink"/>
            <w:rFonts w:ascii="Arial" w:hAnsi="Arial" w:cs="Arial"/>
            <w:sz w:val="22"/>
            <w:szCs w:val="22"/>
          </w:rPr>
          <w:t>Enterprise Agreement.</w:t>
        </w:r>
      </w:hyperlink>
    </w:p>
    <w:p w:rsidR="006D2D1B" w:rsidRDefault="006D2D1B" w:rsidP="006D2D1B">
      <w:pPr>
        <w:pStyle w:val="Heading1"/>
        <w:spacing w:before="120" w:after="120" w:line="360" w:lineRule="auto"/>
        <w:rPr>
          <w:rFonts w:ascii="Arial Black" w:hAnsi="Arial Black" w:cs="Arial"/>
          <w:sz w:val="22"/>
          <w:szCs w:val="22"/>
        </w:rPr>
      </w:pPr>
    </w:p>
    <w:p w:rsidR="006D2D1B" w:rsidRPr="00091617" w:rsidRDefault="006D2D1B" w:rsidP="006D2D1B">
      <w:pPr>
        <w:pStyle w:val="Heading1"/>
        <w:spacing w:before="120" w:after="120" w:line="360" w:lineRule="auto"/>
        <w:rPr>
          <w:rFonts w:ascii="Arial Black" w:hAnsi="Arial Black" w:cs="Arial"/>
          <w:sz w:val="22"/>
          <w:szCs w:val="22"/>
        </w:rPr>
      </w:pPr>
      <w:r w:rsidRPr="00091617">
        <w:rPr>
          <w:rFonts w:ascii="Arial Black" w:hAnsi="Arial Black" w:cs="Arial"/>
          <w:sz w:val="22"/>
          <w:szCs w:val="22"/>
        </w:rPr>
        <w:t>Submission</w:t>
      </w:r>
    </w:p>
    <w:p w:rsidR="006D2D1B" w:rsidRDefault="006D2D1B" w:rsidP="006D2D1B">
      <w:pPr>
        <w:pStyle w:val="ListParagraph"/>
        <w:numPr>
          <w:ilvl w:val="0"/>
          <w:numId w:val="15"/>
        </w:numPr>
        <w:spacing w:after="120" w:line="360" w:lineRule="auto"/>
        <w:ind w:right="-897"/>
        <w:rPr>
          <w:rFonts w:ascii="Arial" w:hAnsi="Arial" w:cs="Arial"/>
          <w:sz w:val="22"/>
          <w:szCs w:val="22"/>
        </w:rPr>
      </w:pPr>
      <w:r w:rsidRPr="00186793">
        <w:rPr>
          <w:rFonts w:ascii="Arial" w:hAnsi="Arial" w:cs="Arial"/>
          <w:sz w:val="22"/>
          <w:szCs w:val="22"/>
        </w:rPr>
        <w:t xml:space="preserve">Please submit applications by the closing date and time electronically to </w:t>
      </w:r>
      <w:hyperlink r:id="rId10" w:history="1">
        <w:r w:rsidRPr="00186793">
          <w:rPr>
            <w:rStyle w:val="Hyperlink"/>
            <w:rFonts w:ascii="Arial" w:hAnsi="Arial" w:cs="Arial"/>
            <w:sz w:val="22"/>
            <w:szCs w:val="22"/>
          </w:rPr>
          <w:t>recruitment@moadoph.gov.au</w:t>
        </w:r>
      </w:hyperlink>
      <w:r w:rsidRPr="00186793">
        <w:rPr>
          <w:rFonts w:ascii="Arial" w:hAnsi="Arial" w:cs="Arial"/>
          <w:sz w:val="22"/>
          <w:szCs w:val="22"/>
        </w:rPr>
        <w:t>.</w:t>
      </w:r>
    </w:p>
    <w:p w:rsidR="006D2D1B" w:rsidRPr="00186793" w:rsidRDefault="006D2D1B" w:rsidP="006D2D1B">
      <w:pPr>
        <w:pStyle w:val="ListParagraph"/>
        <w:numPr>
          <w:ilvl w:val="0"/>
          <w:numId w:val="15"/>
        </w:numPr>
        <w:spacing w:after="100" w:line="360" w:lineRule="auto"/>
        <w:rPr>
          <w:rFonts w:ascii="Arial" w:hAnsi="Arial" w:cs="Arial"/>
          <w:sz w:val="22"/>
          <w:szCs w:val="22"/>
        </w:rPr>
      </w:pPr>
      <w:r w:rsidRPr="00186793">
        <w:rPr>
          <w:rFonts w:ascii="Arial" w:hAnsi="Arial" w:cs="Arial"/>
          <w:sz w:val="22"/>
          <w:szCs w:val="22"/>
        </w:rPr>
        <w:t>Applications received after closing will not be accepted unless prior arrangement has been made with the contact officer.</w:t>
      </w:r>
    </w:p>
    <w:p w:rsidR="006D2D1B" w:rsidRPr="006D2D1B" w:rsidRDefault="006D2D1B" w:rsidP="006D2D1B">
      <w:pPr>
        <w:rPr>
          <w:rFonts w:ascii="Arial Black" w:hAnsi="Arial Black" w:cs="Arial"/>
          <w:sz w:val="21"/>
          <w:szCs w:val="21"/>
        </w:rPr>
      </w:pPr>
    </w:p>
    <w:p w:rsidR="00E20B73" w:rsidRPr="006917FB" w:rsidRDefault="00E20B73" w:rsidP="00E20B73">
      <w:pPr>
        <w:autoSpaceDE w:val="0"/>
        <w:autoSpaceDN w:val="0"/>
        <w:adjustRightInd w:val="0"/>
        <w:rPr>
          <w:rFonts w:ascii="Arial" w:hAnsi="Arial" w:cs="Arial"/>
          <w:sz w:val="21"/>
          <w:szCs w:val="21"/>
        </w:rPr>
      </w:pPr>
    </w:p>
    <w:p w:rsidR="00E20B73" w:rsidRPr="006917FB" w:rsidRDefault="00E20B73" w:rsidP="00E20B73">
      <w:pPr>
        <w:rPr>
          <w:rFonts w:ascii="Arial" w:eastAsiaTheme="majorEastAsia" w:hAnsi="Arial" w:cs="Arial"/>
          <w:b/>
          <w:bCs/>
          <w:sz w:val="21"/>
          <w:szCs w:val="21"/>
        </w:rPr>
      </w:pPr>
    </w:p>
    <w:p w:rsidR="00EA0D7E" w:rsidRPr="00E20B73" w:rsidRDefault="00EA0D7E" w:rsidP="00E20B73"/>
    <w:sectPr w:rsidR="00EA0D7E" w:rsidRPr="00E20B73" w:rsidSect="00113D28">
      <w:headerReference w:type="default" r:id="rId11"/>
      <w:footerReference w:type="default" r:id="rId12"/>
      <w:headerReference w:type="first" r:id="rId13"/>
      <w:footerReference w:type="first" r:id="rId14"/>
      <w:pgSz w:w="11906" w:h="16838" w:code="9"/>
      <w:pgMar w:top="536" w:right="1440" w:bottom="426"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B9" w:rsidRDefault="007F6AB9" w:rsidP="00BD3E18">
      <w:r>
        <w:separator/>
      </w:r>
    </w:p>
  </w:endnote>
  <w:endnote w:type="continuationSeparator" w:id="0">
    <w:p w:rsidR="007F6AB9" w:rsidRDefault="007F6AB9"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56669275"/>
      <w:docPartObj>
        <w:docPartGallery w:val="Page Numbers (Bottom of Page)"/>
        <w:docPartUnique/>
      </w:docPartObj>
    </w:sdtPr>
    <w:sdtEndPr>
      <w:rPr>
        <w:color w:val="808080" w:themeColor="background1" w:themeShade="80"/>
        <w:spacing w:val="60"/>
      </w:rPr>
    </w:sdtEndPr>
    <w:sdtContent>
      <w:p w:rsidR="007F6AB9" w:rsidRPr="0003571D" w:rsidRDefault="007F6AB9">
        <w:pPr>
          <w:pStyle w:val="Footer"/>
          <w:pBdr>
            <w:top w:val="single" w:sz="4" w:space="1" w:color="D9D9D9" w:themeColor="background1" w:themeShade="D9"/>
          </w:pBdr>
          <w:jc w:val="right"/>
          <w:rPr>
            <w:sz w:val="16"/>
            <w:szCs w:val="16"/>
          </w:rPr>
        </w:pPr>
        <w:r w:rsidRPr="0003571D">
          <w:rPr>
            <w:rFonts w:ascii="Arial" w:hAnsi="Arial" w:cs="Arial"/>
            <w:sz w:val="16"/>
            <w:szCs w:val="16"/>
          </w:rPr>
          <w:fldChar w:fldCharType="begin"/>
        </w:r>
        <w:r w:rsidRPr="0003571D">
          <w:rPr>
            <w:rFonts w:ascii="Arial" w:hAnsi="Arial" w:cs="Arial"/>
            <w:sz w:val="16"/>
            <w:szCs w:val="16"/>
          </w:rPr>
          <w:instrText xml:space="preserve"> PAGE   \* MERGEFORMAT </w:instrText>
        </w:r>
        <w:r w:rsidRPr="0003571D">
          <w:rPr>
            <w:rFonts w:ascii="Arial" w:hAnsi="Arial" w:cs="Arial"/>
            <w:sz w:val="16"/>
            <w:szCs w:val="16"/>
          </w:rPr>
          <w:fldChar w:fldCharType="separate"/>
        </w:r>
        <w:r w:rsidR="006D2D1B">
          <w:rPr>
            <w:rFonts w:ascii="Arial" w:hAnsi="Arial" w:cs="Arial"/>
            <w:noProof/>
            <w:sz w:val="16"/>
            <w:szCs w:val="16"/>
          </w:rPr>
          <w:t>4</w:t>
        </w:r>
        <w:r w:rsidRPr="0003571D">
          <w:rPr>
            <w:rFonts w:ascii="Arial" w:hAnsi="Arial" w:cs="Arial"/>
            <w:noProof/>
            <w:sz w:val="16"/>
            <w:szCs w:val="16"/>
          </w:rPr>
          <w:fldChar w:fldCharType="end"/>
        </w:r>
        <w:r w:rsidRPr="0003571D">
          <w:rPr>
            <w:rFonts w:ascii="Arial" w:hAnsi="Arial" w:cs="Arial"/>
            <w:sz w:val="16"/>
            <w:szCs w:val="16"/>
          </w:rPr>
          <w:t xml:space="preserve"> | </w:t>
        </w:r>
        <w:r w:rsidRPr="0003571D">
          <w:rPr>
            <w:rFonts w:ascii="Arial" w:hAnsi="Arial" w:cs="Arial"/>
            <w:color w:val="808080" w:themeColor="background1" w:themeShade="80"/>
            <w:spacing w:val="60"/>
            <w:sz w:val="16"/>
            <w:szCs w:val="16"/>
          </w:rPr>
          <w:t>Page</w:t>
        </w:r>
      </w:p>
    </w:sdtContent>
  </w:sdt>
  <w:p w:rsidR="007F6AB9" w:rsidRDefault="007F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13272332"/>
      <w:docPartObj>
        <w:docPartGallery w:val="Page Numbers (Bottom of Page)"/>
        <w:docPartUnique/>
      </w:docPartObj>
    </w:sdtPr>
    <w:sdtEndPr>
      <w:rPr>
        <w:color w:val="808080" w:themeColor="background1" w:themeShade="80"/>
        <w:spacing w:val="60"/>
      </w:rPr>
    </w:sdtEndPr>
    <w:sdtContent>
      <w:p w:rsidR="007F6AB9" w:rsidRPr="0003571D" w:rsidRDefault="007F6AB9">
        <w:pPr>
          <w:pStyle w:val="Footer"/>
          <w:pBdr>
            <w:top w:val="single" w:sz="4" w:space="1" w:color="D9D9D9" w:themeColor="background1" w:themeShade="D9"/>
          </w:pBdr>
          <w:jc w:val="right"/>
          <w:rPr>
            <w:sz w:val="16"/>
            <w:szCs w:val="16"/>
          </w:rPr>
        </w:pPr>
        <w:r w:rsidRPr="0003571D">
          <w:rPr>
            <w:rFonts w:ascii="Arial" w:hAnsi="Arial" w:cs="Arial"/>
            <w:sz w:val="16"/>
            <w:szCs w:val="16"/>
          </w:rPr>
          <w:fldChar w:fldCharType="begin"/>
        </w:r>
        <w:r w:rsidRPr="0003571D">
          <w:rPr>
            <w:rFonts w:ascii="Arial" w:hAnsi="Arial" w:cs="Arial"/>
            <w:sz w:val="16"/>
            <w:szCs w:val="16"/>
          </w:rPr>
          <w:instrText xml:space="preserve"> PAGE   \* MERGEFORMAT </w:instrText>
        </w:r>
        <w:r w:rsidRPr="0003571D">
          <w:rPr>
            <w:rFonts w:ascii="Arial" w:hAnsi="Arial" w:cs="Arial"/>
            <w:sz w:val="16"/>
            <w:szCs w:val="16"/>
          </w:rPr>
          <w:fldChar w:fldCharType="separate"/>
        </w:r>
        <w:r w:rsidR="006D2D1B">
          <w:rPr>
            <w:rFonts w:ascii="Arial" w:hAnsi="Arial" w:cs="Arial"/>
            <w:noProof/>
            <w:sz w:val="16"/>
            <w:szCs w:val="16"/>
          </w:rPr>
          <w:t>1</w:t>
        </w:r>
        <w:r w:rsidRPr="0003571D">
          <w:rPr>
            <w:rFonts w:ascii="Arial" w:hAnsi="Arial" w:cs="Arial"/>
            <w:noProof/>
            <w:sz w:val="16"/>
            <w:szCs w:val="16"/>
          </w:rPr>
          <w:fldChar w:fldCharType="end"/>
        </w:r>
        <w:r w:rsidRPr="0003571D">
          <w:rPr>
            <w:rFonts w:ascii="Arial" w:hAnsi="Arial" w:cs="Arial"/>
            <w:sz w:val="16"/>
            <w:szCs w:val="16"/>
          </w:rPr>
          <w:t xml:space="preserve"> | </w:t>
        </w:r>
        <w:r w:rsidRPr="0003571D">
          <w:rPr>
            <w:rFonts w:ascii="Arial" w:hAnsi="Arial" w:cs="Arial"/>
            <w:color w:val="808080" w:themeColor="background1" w:themeShade="80"/>
            <w:spacing w:val="60"/>
            <w:sz w:val="16"/>
            <w:szCs w:val="16"/>
          </w:rPr>
          <w:t>Page</w:t>
        </w:r>
      </w:p>
    </w:sdtContent>
  </w:sdt>
  <w:p w:rsidR="007F6AB9" w:rsidRDefault="007F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B9" w:rsidRDefault="007F6AB9" w:rsidP="00BD3E18">
      <w:r>
        <w:separator/>
      </w:r>
    </w:p>
  </w:footnote>
  <w:footnote w:type="continuationSeparator" w:id="0">
    <w:p w:rsidR="007F6AB9" w:rsidRDefault="007F6AB9" w:rsidP="00BD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B9" w:rsidRPr="00575A35" w:rsidRDefault="007F6AB9" w:rsidP="00113D28">
    <w:pPr>
      <w:pStyle w:val="Header"/>
      <w:tabs>
        <w:tab w:val="left" w:pos="637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B9" w:rsidRDefault="007F6AB9" w:rsidP="00BD3E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56F8"/>
    <w:multiLevelType w:val="hybridMultilevel"/>
    <w:tmpl w:val="7D0244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DB6F4E"/>
    <w:multiLevelType w:val="hybridMultilevel"/>
    <w:tmpl w:val="B5EA7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5B2E2F"/>
    <w:multiLevelType w:val="hybridMultilevel"/>
    <w:tmpl w:val="EC1EE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AC3E7C"/>
    <w:multiLevelType w:val="hybridMultilevel"/>
    <w:tmpl w:val="BD7E1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CC0B51"/>
    <w:multiLevelType w:val="hybridMultilevel"/>
    <w:tmpl w:val="979A61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9A4832"/>
    <w:multiLevelType w:val="hybridMultilevel"/>
    <w:tmpl w:val="BE62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E45111"/>
    <w:multiLevelType w:val="hybridMultilevel"/>
    <w:tmpl w:val="D6565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7641A"/>
    <w:multiLevelType w:val="hybridMultilevel"/>
    <w:tmpl w:val="31AAB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FA4C27"/>
    <w:multiLevelType w:val="hybridMultilevel"/>
    <w:tmpl w:val="59D6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B34DB9"/>
    <w:multiLevelType w:val="hybridMultilevel"/>
    <w:tmpl w:val="DCE01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10"/>
  </w:num>
  <w:num w:numId="6">
    <w:abstractNumId w:val="7"/>
  </w:num>
  <w:num w:numId="7">
    <w:abstractNumId w:val="1"/>
  </w:num>
  <w:num w:numId="8">
    <w:abstractNumId w:val="12"/>
  </w:num>
  <w:num w:numId="9">
    <w:abstractNumId w:val="0"/>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E"/>
    <w:rsid w:val="0000025A"/>
    <w:rsid w:val="0003571D"/>
    <w:rsid w:val="000449D9"/>
    <w:rsid w:val="00056EED"/>
    <w:rsid w:val="0005785D"/>
    <w:rsid w:val="000956E4"/>
    <w:rsid w:val="000A3CF2"/>
    <w:rsid w:val="000B76E1"/>
    <w:rsid w:val="000C2462"/>
    <w:rsid w:val="000D316F"/>
    <w:rsid w:val="000E3F89"/>
    <w:rsid w:val="00113D28"/>
    <w:rsid w:val="00182557"/>
    <w:rsid w:val="00191508"/>
    <w:rsid w:val="00196691"/>
    <w:rsid w:val="001B5BAE"/>
    <w:rsid w:val="001D2FCE"/>
    <w:rsid w:val="001D7644"/>
    <w:rsid w:val="001E57D8"/>
    <w:rsid w:val="00235623"/>
    <w:rsid w:val="0024652F"/>
    <w:rsid w:val="00281F65"/>
    <w:rsid w:val="002A4403"/>
    <w:rsid w:val="002B6DCE"/>
    <w:rsid w:val="002C4290"/>
    <w:rsid w:val="002D67E5"/>
    <w:rsid w:val="00390DDA"/>
    <w:rsid w:val="003E1263"/>
    <w:rsid w:val="003E4D18"/>
    <w:rsid w:val="003F27AB"/>
    <w:rsid w:val="0040437E"/>
    <w:rsid w:val="004803F7"/>
    <w:rsid w:val="005138EA"/>
    <w:rsid w:val="00526515"/>
    <w:rsid w:val="005709CA"/>
    <w:rsid w:val="00575A35"/>
    <w:rsid w:val="005F1329"/>
    <w:rsid w:val="006122BD"/>
    <w:rsid w:val="006221ED"/>
    <w:rsid w:val="0062551B"/>
    <w:rsid w:val="00634C14"/>
    <w:rsid w:val="006641EC"/>
    <w:rsid w:val="00671A42"/>
    <w:rsid w:val="00681809"/>
    <w:rsid w:val="006917FB"/>
    <w:rsid w:val="006D2D1B"/>
    <w:rsid w:val="006D58C6"/>
    <w:rsid w:val="00710B3E"/>
    <w:rsid w:val="00755DB8"/>
    <w:rsid w:val="00783FF5"/>
    <w:rsid w:val="00795230"/>
    <w:rsid w:val="007A30E6"/>
    <w:rsid w:val="007F41B8"/>
    <w:rsid w:val="007F6AB9"/>
    <w:rsid w:val="008310BC"/>
    <w:rsid w:val="0084157F"/>
    <w:rsid w:val="008537CC"/>
    <w:rsid w:val="00854398"/>
    <w:rsid w:val="00860256"/>
    <w:rsid w:val="008654E6"/>
    <w:rsid w:val="008B3ACA"/>
    <w:rsid w:val="0090195E"/>
    <w:rsid w:val="009131DE"/>
    <w:rsid w:val="00937436"/>
    <w:rsid w:val="009502BE"/>
    <w:rsid w:val="009575E2"/>
    <w:rsid w:val="00961CF0"/>
    <w:rsid w:val="009869BD"/>
    <w:rsid w:val="0099334A"/>
    <w:rsid w:val="009B0F2F"/>
    <w:rsid w:val="009C3D7A"/>
    <w:rsid w:val="009D13CD"/>
    <w:rsid w:val="009F2398"/>
    <w:rsid w:val="00A25AC7"/>
    <w:rsid w:val="00A3504C"/>
    <w:rsid w:val="00A60C50"/>
    <w:rsid w:val="00A86D8A"/>
    <w:rsid w:val="00AC48AD"/>
    <w:rsid w:val="00B0766D"/>
    <w:rsid w:val="00B174AF"/>
    <w:rsid w:val="00B70881"/>
    <w:rsid w:val="00BD3E18"/>
    <w:rsid w:val="00BD57AD"/>
    <w:rsid w:val="00BE6024"/>
    <w:rsid w:val="00BF1DB8"/>
    <w:rsid w:val="00C077E4"/>
    <w:rsid w:val="00C107A0"/>
    <w:rsid w:val="00C1304F"/>
    <w:rsid w:val="00C20717"/>
    <w:rsid w:val="00C24CF0"/>
    <w:rsid w:val="00C37D4C"/>
    <w:rsid w:val="00C5448C"/>
    <w:rsid w:val="00C5484E"/>
    <w:rsid w:val="00C553A2"/>
    <w:rsid w:val="00CA1853"/>
    <w:rsid w:val="00CB3A34"/>
    <w:rsid w:val="00CB4359"/>
    <w:rsid w:val="00CB70DD"/>
    <w:rsid w:val="00CD51E4"/>
    <w:rsid w:val="00D20AAC"/>
    <w:rsid w:val="00D33814"/>
    <w:rsid w:val="00D44C5D"/>
    <w:rsid w:val="00DC087D"/>
    <w:rsid w:val="00DC1CB6"/>
    <w:rsid w:val="00DD4180"/>
    <w:rsid w:val="00E10977"/>
    <w:rsid w:val="00E146D1"/>
    <w:rsid w:val="00E16AFE"/>
    <w:rsid w:val="00E20B73"/>
    <w:rsid w:val="00E25A3D"/>
    <w:rsid w:val="00E777EE"/>
    <w:rsid w:val="00EA0D7E"/>
    <w:rsid w:val="00EB157B"/>
    <w:rsid w:val="00ED1EC8"/>
    <w:rsid w:val="00EE6925"/>
    <w:rsid w:val="00F10618"/>
    <w:rsid w:val="00F32D75"/>
    <w:rsid w:val="00F8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8A0A61"/>
  <w15:docId w15:val="{2AA2E111-E0F0-4BAD-B72A-D4799B8F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044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hyperlink" Target="https://moad-web.s3.amazonaws.com/heracles-production/585/8e8/6b0/5858e86b093ada2fa6dfc3d0c78431c287f71b282af5e88421ae31ceb2e2/enterprise-agreement-2017-202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837</Words>
  <Characters>4775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lenihk</dc:creator>
  <cp:lastModifiedBy>Lenihan, Katrina</cp:lastModifiedBy>
  <cp:revision>3</cp:revision>
  <dcterms:created xsi:type="dcterms:W3CDTF">2020-09-30T03:40:00Z</dcterms:created>
  <dcterms:modified xsi:type="dcterms:W3CDTF">2020-10-06T06:05:00Z</dcterms:modified>
</cp:coreProperties>
</file>