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E7" w:rsidRDefault="000315E7" w:rsidP="000315E7">
      <w:pPr>
        <w:shd w:val="clear" w:color="auto" w:fill="A5A5A5" w:themeFill="accent3"/>
        <w:spacing w:after="120"/>
        <w:jc w:val="center"/>
        <w:rPr>
          <w:rFonts w:ascii="Arial" w:hAnsi="Arial" w:cs="Arial"/>
          <w:b/>
          <w:sz w:val="28"/>
          <w:szCs w:val="28"/>
        </w:rPr>
      </w:pPr>
    </w:p>
    <w:p w:rsidR="000315E7" w:rsidRDefault="000315E7" w:rsidP="000315E7">
      <w:pPr>
        <w:shd w:val="clear" w:color="auto" w:fill="A5A5A5" w:themeFill="accent3"/>
        <w:spacing w:after="120"/>
        <w:jc w:val="center"/>
        <w:rPr>
          <w:rFonts w:ascii="Arial" w:hAnsi="Arial" w:cs="Arial"/>
          <w:b/>
          <w:sz w:val="28"/>
          <w:szCs w:val="28"/>
        </w:rPr>
      </w:pPr>
      <w:r w:rsidRPr="00B55AC8">
        <w:rPr>
          <w:rFonts w:ascii="Arial" w:hAnsi="Arial" w:cs="Arial"/>
          <w:b/>
          <w:sz w:val="28"/>
          <w:szCs w:val="28"/>
        </w:rPr>
        <w:t>APPLICATION PACK</w:t>
      </w:r>
    </w:p>
    <w:p w:rsidR="000315E7" w:rsidRPr="00B55AC8" w:rsidRDefault="000315E7" w:rsidP="000315E7">
      <w:pPr>
        <w:shd w:val="clear" w:color="auto" w:fill="A5A5A5" w:themeFill="accent3"/>
        <w:spacing w:after="120"/>
        <w:jc w:val="center"/>
        <w:rPr>
          <w:rFonts w:ascii="Arial" w:hAnsi="Arial" w:cs="Arial"/>
          <w:b/>
          <w:sz w:val="28"/>
          <w:szCs w:val="28"/>
        </w:rPr>
      </w:pPr>
    </w:p>
    <w:p w:rsidR="000E5CB6" w:rsidRDefault="000E5CB6" w:rsidP="00D90DEE">
      <w:pPr>
        <w:pStyle w:val="Heading1"/>
        <w:spacing w:before="120" w:after="120" w:line="276" w:lineRule="auto"/>
        <w:jc w:val="center"/>
        <w:rPr>
          <w:rFonts w:ascii="Arial" w:hAnsi="Arial" w:cs="Arial"/>
          <w:b/>
          <w:sz w:val="24"/>
          <w:u w:val="none"/>
        </w:rPr>
      </w:pPr>
    </w:p>
    <w:p w:rsidR="00D90DEE" w:rsidRPr="00297A4A" w:rsidRDefault="00D90DEE" w:rsidP="00D90DEE">
      <w:pPr>
        <w:pStyle w:val="Heading1"/>
        <w:spacing w:before="120" w:after="120" w:line="276" w:lineRule="auto"/>
        <w:jc w:val="center"/>
        <w:rPr>
          <w:rFonts w:ascii="Arial" w:hAnsi="Arial" w:cs="Arial"/>
          <w:b/>
          <w:sz w:val="24"/>
          <w:u w:val="none"/>
        </w:rPr>
      </w:pPr>
      <w:r w:rsidRPr="00297A4A">
        <w:rPr>
          <w:rFonts w:ascii="Arial" w:hAnsi="Arial" w:cs="Arial"/>
          <w:b/>
          <w:sz w:val="24"/>
          <w:u w:val="none"/>
        </w:rPr>
        <w:t>Museum of Australian Democracy at Old Parliament House</w:t>
      </w:r>
    </w:p>
    <w:p w:rsidR="00D90DEE" w:rsidRPr="00197090" w:rsidRDefault="000E5CB6" w:rsidP="00D90DEE">
      <w:pPr>
        <w:spacing w:after="120"/>
        <w:rPr>
          <w:rFonts w:ascii="Arial" w:hAnsi="Arial" w:cs="Arial"/>
          <w:sz w:val="22"/>
          <w:szCs w:val="22"/>
        </w:rPr>
      </w:pPr>
      <w:r>
        <w:rPr>
          <w:rFonts w:ascii="Arial" w:hAnsi="Arial" w:cs="Arial"/>
          <w:sz w:val="22"/>
          <w:szCs w:val="22"/>
        </w:rPr>
        <w:br/>
      </w:r>
      <w:r w:rsidR="00D90DEE" w:rsidRPr="00197090">
        <w:rPr>
          <w:rFonts w:ascii="Arial" w:hAnsi="Arial" w:cs="Arial"/>
          <w:sz w:val="22"/>
          <w:szCs w:val="22"/>
        </w:rPr>
        <w:t xml:space="preserve">Housed in one of Australia’s most prominent national heritage listed buildings, the Museum of Australian Democracy </w:t>
      </w:r>
      <w:r w:rsidR="00857BC7" w:rsidRPr="00197090">
        <w:rPr>
          <w:rFonts w:ascii="Arial" w:hAnsi="Arial" w:cs="Arial"/>
          <w:sz w:val="22"/>
          <w:szCs w:val="22"/>
        </w:rPr>
        <w:t xml:space="preserve">(MoAD) </w:t>
      </w:r>
      <w:r w:rsidR="00D90DEE" w:rsidRPr="00197090">
        <w:rPr>
          <w:rFonts w:ascii="Arial" w:hAnsi="Arial" w:cs="Arial"/>
          <w:sz w:val="22"/>
          <w:szCs w:val="22"/>
        </w:rPr>
        <w:t>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D90DEE" w:rsidRPr="00197090" w:rsidRDefault="00D90DEE" w:rsidP="00D90DEE">
      <w:pPr>
        <w:rPr>
          <w:rFonts w:ascii="Arial" w:hAnsi="Arial" w:cs="Arial"/>
          <w:sz w:val="22"/>
          <w:szCs w:val="22"/>
        </w:rPr>
      </w:pPr>
      <w:r w:rsidRPr="00197090">
        <w:rPr>
          <w:rFonts w:ascii="Arial" w:hAnsi="Arial" w:cs="Arial"/>
          <w:sz w:val="22"/>
          <w:szCs w:val="22"/>
        </w:rPr>
        <w:t xml:space="preserve">The Museum of Australian </w:t>
      </w:r>
      <w:proofErr w:type="gramStart"/>
      <w:r w:rsidRPr="00197090">
        <w:rPr>
          <w:rFonts w:ascii="Arial" w:hAnsi="Arial" w:cs="Arial"/>
          <w:sz w:val="22"/>
          <w:szCs w:val="22"/>
        </w:rPr>
        <w:t>Democracy</w:t>
      </w:r>
      <w:r w:rsidR="00857BC7" w:rsidRPr="00197090">
        <w:rPr>
          <w:rFonts w:ascii="Arial" w:hAnsi="Arial" w:cs="Arial"/>
          <w:sz w:val="22"/>
          <w:szCs w:val="22"/>
        </w:rPr>
        <w:t xml:space="preserve"> </w:t>
      </w:r>
      <w:r w:rsidRPr="00197090">
        <w:rPr>
          <w:rFonts w:ascii="Arial" w:hAnsi="Arial" w:cs="Arial"/>
          <w:sz w:val="22"/>
          <w:szCs w:val="22"/>
        </w:rPr>
        <w:t xml:space="preserve"> encourages</w:t>
      </w:r>
      <w:proofErr w:type="gramEnd"/>
      <w:r w:rsidRPr="00197090">
        <w:rPr>
          <w:rFonts w:ascii="Arial" w:hAnsi="Arial" w:cs="Arial"/>
          <w:sz w:val="22"/>
          <w:szCs w:val="22"/>
        </w:rPr>
        <w:t xml:space="preserve"> applications from the diverse Australian community including Aboriginal and Torres Strait Islander people and people with disability, people of all ages and those from culturally and linguistically diverse backgrounds.</w:t>
      </w:r>
    </w:p>
    <w:p w:rsidR="00D90DEE" w:rsidRDefault="00D90DEE" w:rsidP="00D90DEE">
      <w:pPr>
        <w:rPr>
          <w:rFonts w:ascii="Arial" w:hAnsi="Arial" w:cs="Arial"/>
          <w:sz w:val="21"/>
          <w:szCs w:val="21"/>
        </w:rPr>
      </w:pPr>
    </w:p>
    <w:p w:rsidR="000E5CB6" w:rsidRPr="007600CD" w:rsidRDefault="000E5CB6" w:rsidP="000E5CB6">
      <w:pPr>
        <w:pStyle w:val="Heading1"/>
        <w:spacing w:before="120" w:after="120"/>
        <w:rPr>
          <w:rFonts w:ascii="Arial" w:hAnsi="Arial" w:cs="Arial"/>
          <w:b/>
          <w:sz w:val="24"/>
          <w:u w:val="none"/>
        </w:rPr>
      </w:pPr>
      <w:r w:rsidRPr="007600CD">
        <w:rPr>
          <w:rFonts w:ascii="Arial" w:hAnsi="Arial" w:cs="Arial"/>
          <w:b/>
          <w:sz w:val="24"/>
          <w:u w:val="none"/>
        </w:rPr>
        <w:t>Eligibility</w:t>
      </w:r>
    </w:p>
    <w:p w:rsidR="000E5CB6" w:rsidRPr="007600CD" w:rsidRDefault="000E5CB6" w:rsidP="000E5CB6">
      <w:pPr>
        <w:rPr>
          <w:rFonts w:ascii="Arial" w:hAnsi="Arial" w:cs="Arial"/>
          <w:sz w:val="22"/>
          <w:szCs w:val="22"/>
        </w:rPr>
      </w:pPr>
      <w:r w:rsidRPr="007600CD">
        <w:rPr>
          <w:rFonts w:ascii="Arial" w:hAnsi="Arial" w:cs="Arial"/>
          <w:sz w:val="22"/>
          <w:szCs w:val="22"/>
        </w:rPr>
        <w:t xml:space="preserve">Employment with </w:t>
      </w:r>
      <w:r w:rsidR="00857BC7">
        <w:rPr>
          <w:rFonts w:ascii="Arial" w:hAnsi="Arial" w:cs="Arial"/>
          <w:sz w:val="22"/>
          <w:szCs w:val="22"/>
        </w:rPr>
        <w:t>MoAD</w:t>
      </w:r>
      <w:r w:rsidRPr="007600CD">
        <w:rPr>
          <w:rFonts w:ascii="Arial" w:hAnsi="Arial" w:cs="Arial"/>
          <w:sz w:val="22"/>
          <w:szCs w:val="22"/>
        </w:rPr>
        <w:t xml:space="preserve"> is subject to the following conditions:</w:t>
      </w:r>
    </w:p>
    <w:p w:rsidR="000E5CB6" w:rsidRPr="007600CD" w:rsidRDefault="000E5CB6" w:rsidP="000E5CB6">
      <w:pPr>
        <w:rPr>
          <w:rFonts w:ascii="Arial" w:hAnsi="Arial" w:cs="Arial"/>
          <w:sz w:val="22"/>
          <w:szCs w:val="22"/>
        </w:rPr>
      </w:pPr>
    </w:p>
    <w:p w:rsidR="000E5CB6" w:rsidRPr="007600CD" w:rsidRDefault="000E5CB6" w:rsidP="000E5CB6">
      <w:pPr>
        <w:pStyle w:val="ListParagraph"/>
        <w:numPr>
          <w:ilvl w:val="0"/>
          <w:numId w:val="5"/>
        </w:numPr>
        <w:rPr>
          <w:rFonts w:ascii="Arial" w:hAnsi="Arial" w:cs="Arial"/>
          <w:sz w:val="22"/>
          <w:szCs w:val="22"/>
        </w:rPr>
      </w:pPr>
      <w:r w:rsidRPr="007600CD">
        <w:rPr>
          <w:rFonts w:ascii="Arial" w:hAnsi="Arial" w:cs="Arial"/>
          <w:b/>
          <w:sz w:val="22"/>
          <w:szCs w:val="22"/>
        </w:rPr>
        <w:t>Citizenship</w:t>
      </w:r>
    </w:p>
    <w:p w:rsidR="000E5CB6" w:rsidRPr="007600CD" w:rsidRDefault="000E5CB6" w:rsidP="000E5CB6">
      <w:pPr>
        <w:pStyle w:val="ListParagraph"/>
        <w:rPr>
          <w:rFonts w:ascii="Arial" w:hAnsi="Arial" w:cs="Arial"/>
          <w:sz w:val="22"/>
          <w:szCs w:val="22"/>
        </w:rPr>
      </w:pPr>
      <w:r w:rsidRPr="007600CD">
        <w:rPr>
          <w:rFonts w:ascii="Arial" w:hAnsi="Arial" w:cs="Arial"/>
          <w:sz w:val="22"/>
          <w:szCs w:val="22"/>
        </w:rPr>
        <w:t>To be eligible for employment with MoAD, applicants must be an Australian Citizen.</w:t>
      </w:r>
    </w:p>
    <w:p w:rsidR="000E5CB6" w:rsidRPr="007600CD" w:rsidRDefault="000E5CB6" w:rsidP="000E5CB6">
      <w:pPr>
        <w:rPr>
          <w:rFonts w:ascii="Arial" w:hAnsi="Arial" w:cs="Arial"/>
          <w:sz w:val="22"/>
          <w:szCs w:val="22"/>
        </w:rPr>
      </w:pPr>
    </w:p>
    <w:p w:rsidR="000E5CB6" w:rsidRPr="007600CD" w:rsidRDefault="000E5CB6" w:rsidP="000E5CB6">
      <w:pPr>
        <w:pStyle w:val="ListParagraph"/>
        <w:numPr>
          <w:ilvl w:val="0"/>
          <w:numId w:val="5"/>
        </w:numPr>
        <w:rPr>
          <w:rFonts w:ascii="Arial" w:hAnsi="Arial" w:cs="Arial"/>
          <w:sz w:val="22"/>
          <w:szCs w:val="22"/>
        </w:rPr>
      </w:pPr>
      <w:r w:rsidRPr="007600CD">
        <w:rPr>
          <w:rFonts w:ascii="Arial" w:hAnsi="Arial" w:cs="Arial"/>
          <w:b/>
          <w:sz w:val="22"/>
          <w:szCs w:val="22"/>
        </w:rPr>
        <w:t>Security Clearance</w:t>
      </w:r>
    </w:p>
    <w:p w:rsidR="000E5CB6" w:rsidRPr="007600CD" w:rsidRDefault="000E5CB6" w:rsidP="000E5CB6">
      <w:pPr>
        <w:ind w:left="720"/>
        <w:rPr>
          <w:rFonts w:ascii="Arial" w:hAnsi="Arial" w:cs="Arial"/>
          <w:sz w:val="22"/>
          <w:szCs w:val="22"/>
        </w:rPr>
      </w:pPr>
      <w:r w:rsidRPr="007600CD">
        <w:rPr>
          <w:rFonts w:ascii="Arial" w:hAnsi="Arial" w:cs="Arial"/>
          <w:sz w:val="22"/>
          <w:szCs w:val="22"/>
        </w:rPr>
        <w:t xml:space="preserve">The successful applicant will be required to undergo and maintain a security clearance at the baseline level.  Further information about security clearances </w:t>
      </w:r>
      <w:proofErr w:type="gramStart"/>
      <w:r w:rsidRPr="007600CD">
        <w:rPr>
          <w:rFonts w:ascii="Arial" w:hAnsi="Arial" w:cs="Arial"/>
          <w:sz w:val="22"/>
          <w:szCs w:val="22"/>
        </w:rPr>
        <w:t>can be found</w:t>
      </w:r>
      <w:proofErr w:type="gramEnd"/>
      <w:r w:rsidR="00857BC7">
        <w:rPr>
          <w:rFonts w:ascii="Arial" w:hAnsi="Arial" w:cs="Arial"/>
          <w:sz w:val="22"/>
          <w:szCs w:val="22"/>
        </w:rPr>
        <w:t xml:space="preserve"> on the Department of Defence website at</w:t>
      </w:r>
      <w:r w:rsidRPr="007600CD">
        <w:rPr>
          <w:rFonts w:ascii="Arial" w:hAnsi="Arial" w:cs="Arial"/>
          <w:sz w:val="22"/>
          <w:szCs w:val="22"/>
        </w:rPr>
        <w:t xml:space="preserve"> </w:t>
      </w:r>
      <w:hyperlink r:id="rId7" w:history="1">
        <w:r w:rsidRPr="007600CD">
          <w:rPr>
            <w:rStyle w:val="Hyperlink"/>
            <w:rFonts w:ascii="Arial" w:hAnsi="Arial" w:cs="Arial"/>
            <w:sz w:val="22"/>
            <w:szCs w:val="22"/>
          </w:rPr>
          <w:t>www.defence.gov.au/agsva</w:t>
        </w:r>
      </w:hyperlink>
      <w:r w:rsidRPr="007600CD">
        <w:rPr>
          <w:rFonts w:ascii="Arial" w:hAnsi="Arial" w:cs="Arial"/>
          <w:sz w:val="22"/>
          <w:szCs w:val="22"/>
        </w:rPr>
        <w:t xml:space="preserve"> </w:t>
      </w:r>
    </w:p>
    <w:p w:rsidR="000E5CB6" w:rsidRPr="007600CD" w:rsidRDefault="000E5CB6" w:rsidP="000E5CB6">
      <w:pPr>
        <w:rPr>
          <w:rFonts w:ascii="Arial" w:hAnsi="Arial" w:cs="Arial"/>
          <w:sz w:val="22"/>
          <w:szCs w:val="22"/>
        </w:rPr>
      </w:pPr>
    </w:p>
    <w:p w:rsidR="000E5CB6" w:rsidRPr="007600CD" w:rsidRDefault="000E5CB6" w:rsidP="000E5CB6">
      <w:pPr>
        <w:pStyle w:val="ListParagraph"/>
        <w:numPr>
          <w:ilvl w:val="0"/>
          <w:numId w:val="5"/>
        </w:numPr>
        <w:rPr>
          <w:rFonts w:ascii="Arial" w:hAnsi="Arial" w:cs="Arial"/>
          <w:sz w:val="22"/>
          <w:szCs w:val="22"/>
        </w:rPr>
      </w:pPr>
      <w:r w:rsidRPr="007600CD">
        <w:rPr>
          <w:rFonts w:ascii="Arial" w:hAnsi="Arial" w:cs="Arial"/>
          <w:b/>
          <w:sz w:val="22"/>
          <w:szCs w:val="22"/>
        </w:rPr>
        <w:t>Working with Vulnerable People Registration</w:t>
      </w:r>
      <w:r w:rsidRPr="007600CD">
        <w:rPr>
          <w:rFonts w:ascii="Arial" w:hAnsi="Arial" w:cs="Arial"/>
          <w:sz w:val="22"/>
          <w:szCs w:val="22"/>
        </w:rPr>
        <w:br/>
      </w:r>
      <w:proofErr w:type="gramStart"/>
      <w:r w:rsidRPr="007600CD">
        <w:rPr>
          <w:rFonts w:ascii="Arial" w:hAnsi="Arial" w:cs="Arial"/>
          <w:sz w:val="22"/>
          <w:szCs w:val="22"/>
        </w:rPr>
        <w:t>The</w:t>
      </w:r>
      <w:proofErr w:type="gramEnd"/>
      <w:r w:rsidRPr="007600CD">
        <w:rPr>
          <w:rFonts w:ascii="Arial" w:hAnsi="Arial" w:cs="Arial"/>
          <w:sz w:val="22"/>
          <w:szCs w:val="22"/>
        </w:rPr>
        <w:t xml:space="preserve"> successful applicant must secure and maintain certification within two months of commencement.  </w:t>
      </w:r>
      <w:r w:rsidR="00857BC7">
        <w:rPr>
          <w:rFonts w:ascii="Arial" w:hAnsi="Arial" w:cs="Arial"/>
          <w:sz w:val="22"/>
          <w:szCs w:val="22"/>
        </w:rPr>
        <w:t xml:space="preserve">More information </w:t>
      </w:r>
      <w:r w:rsidRPr="007600CD">
        <w:rPr>
          <w:rFonts w:ascii="Arial" w:hAnsi="Arial" w:cs="Arial"/>
          <w:sz w:val="22"/>
          <w:szCs w:val="22"/>
        </w:rPr>
        <w:t xml:space="preserve">about Working with Vulnerable people registrations </w:t>
      </w:r>
      <w:r w:rsidR="00857BC7">
        <w:rPr>
          <w:rFonts w:ascii="Arial" w:hAnsi="Arial" w:cs="Arial"/>
          <w:sz w:val="22"/>
          <w:szCs w:val="22"/>
        </w:rPr>
        <w:t xml:space="preserve">can be found on the </w:t>
      </w:r>
      <w:hyperlink r:id="rId8" w:history="1">
        <w:r w:rsidRPr="007600CD">
          <w:rPr>
            <w:rStyle w:val="Hyperlink"/>
            <w:rFonts w:ascii="Arial" w:hAnsi="Arial" w:cs="Arial"/>
            <w:sz w:val="22"/>
            <w:szCs w:val="22"/>
          </w:rPr>
          <w:t>Access Canberra website</w:t>
        </w:r>
      </w:hyperlink>
      <w:r w:rsidRPr="007600CD">
        <w:rPr>
          <w:rFonts w:ascii="Arial" w:hAnsi="Arial" w:cs="Arial"/>
          <w:sz w:val="22"/>
          <w:szCs w:val="22"/>
        </w:rPr>
        <w:t xml:space="preserve"> </w:t>
      </w:r>
    </w:p>
    <w:p w:rsidR="000E5CB6" w:rsidRPr="007600CD" w:rsidRDefault="000E5CB6" w:rsidP="00D90DEE">
      <w:pPr>
        <w:rPr>
          <w:rFonts w:ascii="Arial" w:hAnsi="Arial" w:cs="Arial"/>
          <w:sz w:val="22"/>
          <w:szCs w:val="22"/>
        </w:rPr>
      </w:pPr>
    </w:p>
    <w:p w:rsidR="007600CD" w:rsidRPr="00D90DEE" w:rsidRDefault="007600CD" w:rsidP="007600CD">
      <w:pPr>
        <w:pStyle w:val="Heading1"/>
        <w:spacing w:before="120" w:after="120"/>
        <w:rPr>
          <w:rFonts w:ascii="Arial" w:hAnsi="Arial" w:cs="Arial"/>
          <w:b/>
          <w:sz w:val="24"/>
          <w:u w:val="none"/>
        </w:rPr>
      </w:pPr>
      <w:r w:rsidRPr="00D90DEE">
        <w:rPr>
          <w:rFonts w:ascii="Arial" w:hAnsi="Arial" w:cs="Arial"/>
          <w:b/>
          <w:sz w:val="24"/>
          <w:u w:val="none"/>
        </w:rPr>
        <w:t>Diversity and Inclusion</w:t>
      </w:r>
    </w:p>
    <w:p w:rsidR="007600CD" w:rsidRPr="000E5CB6" w:rsidRDefault="007600CD" w:rsidP="007600CD">
      <w:pPr>
        <w:rPr>
          <w:rFonts w:ascii="Arial" w:hAnsi="Arial" w:cs="Arial"/>
          <w:sz w:val="22"/>
          <w:szCs w:val="22"/>
        </w:rPr>
      </w:pPr>
      <w:r w:rsidRPr="000E5CB6">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7600CD" w:rsidRPr="000E5CB6" w:rsidRDefault="007600CD" w:rsidP="007600CD">
      <w:pPr>
        <w:rPr>
          <w:rFonts w:ascii="Arial" w:hAnsi="Arial" w:cs="Arial"/>
          <w:sz w:val="22"/>
          <w:szCs w:val="22"/>
        </w:rPr>
      </w:pPr>
    </w:p>
    <w:p w:rsidR="007600CD" w:rsidRPr="000E5CB6" w:rsidRDefault="007600CD" w:rsidP="007600CD">
      <w:pPr>
        <w:rPr>
          <w:rFonts w:ascii="Arial" w:hAnsi="Arial" w:cs="Arial"/>
          <w:sz w:val="22"/>
          <w:szCs w:val="22"/>
        </w:rPr>
      </w:pPr>
      <w:r w:rsidRPr="000E5CB6">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7600CD" w:rsidRPr="000E5CB6" w:rsidRDefault="007600CD" w:rsidP="007600CD">
      <w:pPr>
        <w:rPr>
          <w:rFonts w:ascii="Arial" w:hAnsi="Arial" w:cs="Arial"/>
          <w:sz w:val="22"/>
          <w:szCs w:val="22"/>
        </w:rPr>
      </w:pPr>
    </w:p>
    <w:p w:rsidR="000E5CB6" w:rsidRDefault="007600CD" w:rsidP="000E5CB6">
      <w:pPr>
        <w:rPr>
          <w:rFonts w:ascii="Arial" w:hAnsi="Arial" w:cs="Arial"/>
          <w:sz w:val="22"/>
          <w:szCs w:val="22"/>
        </w:rPr>
      </w:pPr>
      <w:r w:rsidRPr="000E5CB6">
        <w:rPr>
          <w:rFonts w:ascii="Arial" w:hAnsi="Arial" w:cs="Arial"/>
          <w:sz w:val="22"/>
          <w:szCs w:val="22"/>
        </w:rPr>
        <w:t xml:space="preserve">If you have an individual requirement that needs to </w:t>
      </w:r>
      <w:proofErr w:type="gramStart"/>
      <w:r w:rsidRPr="000E5CB6">
        <w:rPr>
          <w:rFonts w:ascii="Arial" w:hAnsi="Arial" w:cs="Arial"/>
          <w:sz w:val="22"/>
          <w:szCs w:val="22"/>
        </w:rPr>
        <w:t>be accommodated</w:t>
      </w:r>
      <w:proofErr w:type="gramEnd"/>
      <w:r w:rsidRPr="000E5CB6">
        <w:rPr>
          <w:rFonts w:ascii="Arial" w:hAnsi="Arial" w:cs="Arial"/>
          <w:sz w:val="22"/>
          <w:szCs w:val="22"/>
        </w:rPr>
        <w:t xml:space="preserve"> in order to participate in an interview, please indicate this on your application cover sheet or advise the contact officer.</w:t>
      </w:r>
    </w:p>
    <w:p w:rsidR="000E5CB6" w:rsidRDefault="000E5CB6">
      <w:pPr>
        <w:spacing w:after="160" w:line="259" w:lineRule="auto"/>
        <w:rPr>
          <w:rFonts w:ascii="Arial" w:hAnsi="Arial" w:cs="Arial"/>
          <w:b/>
          <w:u w:val="single"/>
        </w:rPr>
      </w:pPr>
      <w:r>
        <w:rPr>
          <w:rFonts w:ascii="Arial" w:hAnsi="Arial" w:cs="Arial"/>
          <w:b/>
        </w:rPr>
        <w:br w:type="page"/>
      </w:r>
    </w:p>
    <w:p w:rsidR="000315E7" w:rsidRDefault="000315E7" w:rsidP="00C22451">
      <w:pPr>
        <w:pStyle w:val="Heading1"/>
        <w:spacing w:before="120" w:after="120"/>
        <w:rPr>
          <w:rFonts w:ascii="Arial" w:hAnsi="Arial" w:cs="Arial"/>
          <w:b/>
          <w:sz w:val="24"/>
        </w:rPr>
      </w:pPr>
    </w:p>
    <w:p w:rsidR="00C22451" w:rsidRPr="00D90DEE" w:rsidRDefault="00C22451" w:rsidP="00C22451">
      <w:pPr>
        <w:pStyle w:val="Heading1"/>
        <w:spacing w:before="120" w:after="120"/>
        <w:rPr>
          <w:rFonts w:ascii="Arial" w:hAnsi="Arial" w:cs="Arial"/>
          <w:b/>
          <w:sz w:val="24"/>
        </w:rPr>
      </w:pPr>
      <w:r>
        <w:rPr>
          <w:rFonts w:ascii="Arial" w:hAnsi="Arial" w:cs="Arial"/>
          <w:b/>
          <w:sz w:val="24"/>
        </w:rPr>
        <w:t>POSITION DETAILS</w:t>
      </w:r>
    </w:p>
    <w:p w:rsidR="00C22451" w:rsidRDefault="00C22451" w:rsidP="00C22451"/>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5" w:type="dxa"/>
          <w:left w:w="15" w:type="dxa"/>
          <w:bottom w:w="15" w:type="dxa"/>
          <w:right w:w="15" w:type="dxa"/>
        </w:tblCellMar>
        <w:tblLook w:val="04A0" w:firstRow="1" w:lastRow="0" w:firstColumn="1" w:lastColumn="0" w:noHBand="0" w:noVBand="1"/>
      </w:tblPr>
      <w:tblGrid>
        <w:gridCol w:w="3269"/>
        <w:gridCol w:w="5747"/>
      </w:tblGrid>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sz w:val="21"/>
                <w:szCs w:val="21"/>
              </w:rPr>
              <w:br w:type="page"/>
            </w:r>
            <w:r w:rsidRPr="006917FB">
              <w:rPr>
                <w:rFonts w:ascii="Arial" w:hAnsi="Arial" w:cs="Arial"/>
                <w:b/>
                <w:color w:val="333333"/>
                <w:sz w:val="21"/>
                <w:szCs w:val="21"/>
              </w:rPr>
              <w:t>Reference No:</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Pr>
                <w:rFonts w:ascii="Arial" w:hAnsi="Arial" w:cs="Arial"/>
                <w:sz w:val="22"/>
                <w:szCs w:val="22"/>
              </w:rPr>
              <w:t>22311</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Title:</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Pr>
                <w:rFonts w:ascii="Arial" w:hAnsi="Arial" w:cs="Arial"/>
                <w:sz w:val="22"/>
                <w:szCs w:val="22"/>
              </w:rPr>
              <w:t>Creative Producer – Public Programs</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Classification:</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sidRPr="001C5C80">
              <w:rPr>
                <w:rFonts w:ascii="Arial" w:hAnsi="Arial" w:cs="Arial"/>
                <w:sz w:val="22"/>
                <w:szCs w:val="22"/>
              </w:rPr>
              <w:t xml:space="preserve">APS </w:t>
            </w:r>
            <w:r>
              <w:rPr>
                <w:rFonts w:ascii="Arial" w:hAnsi="Arial" w:cs="Arial"/>
                <w:sz w:val="22"/>
                <w:szCs w:val="22"/>
              </w:rPr>
              <w:t>Level 6</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Employment Status:</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Pr>
                <w:rFonts w:ascii="Arial" w:hAnsi="Arial" w:cs="Arial"/>
                <w:sz w:val="22"/>
                <w:szCs w:val="22"/>
              </w:rPr>
              <w:t xml:space="preserve">Ongoing </w:t>
            </w:r>
          </w:p>
        </w:tc>
      </w:tr>
      <w:tr w:rsidR="00C22451" w:rsidTr="00255E16">
        <w:trPr>
          <w:trHeight w:val="20"/>
        </w:trPr>
        <w:tc>
          <w:tcPr>
            <w:tcW w:w="1813" w:type="pct"/>
            <w:shd w:val="clear" w:color="auto" w:fill="auto"/>
            <w:tcMar>
              <w:top w:w="45" w:type="dxa"/>
              <w:left w:w="45" w:type="dxa"/>
              <w:bottom w:w="45" w:type="dxa"/>
              <w:right w:w="45" w:type="dxa"/>
            </w:tcMar>
            <w:vAlign w:val="center"/>
          </w:tcPr>
          <w:p w:rsidR="00C22451" w:rsidRPr="006917FB" w:rsidRDefault="00C22451" w:rsidP="00255E16">
            <w:pPr>
              <w:rPr>
                <w:rFonts w:ascii="Arial" w:hAnsi="Arial" w:cs="Arial"/>
                <w:b/>
                <w:color w:val="333333"/>
                <w:sz w:val="21"/>
                <w:szCs w:val="21"/>
              </w:rPr>
            </w:pPr>
            <w:r>
              <w:rPr>
                <w:rFonts w:ascii="Arial" w:hAnsi="Arial" w:cs="Arial"/>
                <w:b/>
                <w:color w:val="333333"/>
                <w:sz w:val="21"/>
                <w:szCs w:val="21"/>
              </w:rPr>
              <w:t>Employment Type:</w:t>
            </w:r>
          </w:p>
        </w:tc>
        <w:tc>
          <w:tcPr>
            <w:tcW w:w="3187" w:type="pct"/>
            <w:shd w:val="clear" w:color="auto" w:fill="auto"/>
            <w:tcMar>
              <w:top w:w="45" w:type="dxa"/>
              <w:left w:w="45" w:type="dxa"/>
              <w:bottom w:w="45" w:type="dxa"/>
              <w:right w:w="45" w:type="dxa"/>
            </w:tcMar>
          </w:tcPr>
          <w:p w:rsidR="00C22451" w:rsidRDefault="00C22451" w:rsidP="00197090">
            <w:pPr>
              <w:rPr>
                <w:rFonts w:ascii="Arial" w:hAnsi="Arial" w:cs="Arial"/>
                <w:sz w:val="22"/>
                <w:szCs w:val="22"/>
              </w:rPr>
            </w:pPr>
            <w:r>
              <w:rPr>
                <w:rFonts w:ascii="Arial" w:hAnsi="Arial" w:cs="Arial"/>
                <w:sz w:val="22"/>
                <w:szCs w:val="22"/>
              </w:rPr>
              <w:t>Full time</w:t>
            </w:r>
            <w:r w:rsidR="000315E7">
              <w:rPr>
                <w:rFonts w:ascii="Arial" w:hAnsi="Arial" w:cs="Arial"/>
                <w:sz w:val="22"/>
                <w:szCs w:val="22"/>
              </w:rPr>
              <w:t xml:space="preserve"> (37.5hrs per </w:t>
            </w:r>
            <w:r w:rsidR="00197090">
              <w:rPr>
                <w:rFonts w:ascii="Arial" w:hAnsi="Arial" w:cs="Arial"/>
                <w:sz w:val="22"/>
                <w:szCs w:val="22"/>
              </w:rPr>
              <w:t>week</w:t>
            </w:r>
            <w:r w:rsidR="000315E7">
              <w:rPr>
                <w:rFonts w:ascii="Arial" w:hAnsi="Arial" w:cs="Arial"/>
                <w:sz w:val="22"/>
                <w:szCs w:val="22"/>
              </w:rPr>
              <w:t>)</w:t>
            </w:r>
          </w:p>
        </w:tc>
      </w:tr>
      <w:tr w:rsidR="00C22451"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Salary:</w:t>
            </w:r>
          </w:p>
        </w:tc>
        <w:tc>
          <w:tcPr>
            <w:tcW w:w="3187" w:type="pct"/>
            <w:shd w:val="clear" w:color="auto" w:fill="auto"/>
            <w:tcMar>
              <w:top w:w="45" w:type="dxa"/>
              <w:left w:w="45" w:type="dxa"/>
              <w:bottom w:w="45" w:type="dxa"/>
              <w:right w:w="45" w:type="dxa"/>
            </w:tcMar>
          </w:tcPr>
          <w:p w:rsidR="00C22451" w:rsidRDefault="00C22451" w:rsidP="00255E16">
            <w:pPr>
              <w:rPr>
                <w:rFonts w:ascii="Arial" w:hAnsi="Arial" w:cs="Arial"/>
                <w:sz w:val="22"/>
                <w:szCs w:val="22"/>
              </w:rPr>
            </w:pPr>
            <w:r>
              <w:rPr>
                <w:rFonts w:ascii="Arial" w:hAnsi="Arial" w:cs="Arial"/>
                <w:sz w:val="22"/>
                <w:szCs w:val="22"/>
              </w:rPr>
              <w:t>$73,617 – $84,761 plus superannuation</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Pr>
                <w:rFonts w:ascii="Arial" w:hAnsi="Arial" w:cs="Arial"/>
                <w:b/>
                <w:color w:val="333333"/>
                <w:sz w:val="21"/>
                <w:szCs w:val="21"/>
              </w:rPr>
              <w:t>Branch</w:t>
            </w:r>
            <w:r w:rsidRPr="006917FB">
              <w:rPr>
                <w:rFonts w:ascii="Arial" w:hAnsi="Arial" w:cs="Arial"/>
                <w:b/>
                <w:color w:val="333333"/>
                <w:sz w:val="21"/>
                <w:szCs w:val="21"/>
              </w:rPr>
              <w:t>:</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Pr>
                <w:rFonts w:ascii="Arial" w:hAnsi="Arial" w:cs="Arial"/>
                <w:sz w:val="22"/>
                <w:szCs w:val="22"/>
              </w:rPr>
              <w:t xml:space="preserve">Operations and Audience Engagement </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tcPr>
          <w:p w:rsidR="00C22451" w:rsidRPr="006917FB" w:rsidRDefault="00C22451" w:rsidP="00255E16">
            <w:pPr>
              <w:rPr>
                <w:rFonts w:ascii="Arial" w:hAnsi="Arial" w:cs="Arial"/>
                <w:b/>
                <w:color w:val="333333"/>
                <w:sz w:val="21"/>
                <w:szCs w:val="21"/>
              </w:rPr>
            </w:pPr>
            <w:r>
              <w:rPr>
                <w:rFonts w:ascii="Arial" w:hAnsi="Arial" w:cs="Arial"/>
                <w:b/>
                <w:color w:val="333333"/>
                <w:sz w:val="21"/>
                <w:szCs w:val="21"/>
              </w:rPr>
              <w:t>Section</w:t>
            </w:r>
            <w:r w:rsidRPr="006917FB">
              <w:rPr>
                <w:rFonts w:ascii="Arial" w:hAnsi="Arial" w:cs="Arial"/>
                <w:b/>
                <w:color w:val="333333"/>
                <w:sz w:val="21"/>
                <w:szCs w:val="21"/>
              </w:rPr>
              <w:t>:</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Pr>
                <w:rFonts w:ascii="Arial" w:hAnsi="Arial" w:cs="Arial"/>
                <w:sz w:val="22"/>
                <w:szCs w:val="22"/>
              </w:rPr>
              <w:t>Heritage, Exhibitions and Engagement</w:t>
            </w:r>
          </w:p>
        </w:tc>
      </w:tr>
      <w:tr w:rsidR="00C22451" w:rsidTr="00255E16">
        <w:trPr>
          <w:trHeight w:val="20"/>
        </w:trPr>
        <w:tc>
          <w:tcPr>
            <w:tcW w:w="1813" w:type="pct"/>
            <w:shd w:val="clear" w:color="auto" w:fill="auto"/>
            <w:tcMar>
              <w:top w:w="45" w:type="dxa"/>
              <w:left w:w="45" w:type="dxa"/>
              <w:bottom w:w="45" w:type="dxa"/>
              <w:right w:w="45" w:type="dxa"/>
            </w:tcMar>
            <w:vAlign w:val="center"/>
          </w:tcPr>
          <w:p w:rsidR="00C22451" w:rsidRDefault="00C22451" w:rsidP="00255E16">
            <w:pPr>
              <w:rPr>
                <w:rFonts w:ascii="Arial" w:hAnsi="Arial" w:cs="Arial"/>
                <w:b/>
                <w:color w:val="333333"/>
                <w:sz w:val="21"/>
                <w:szCs w:val="21"/>
              </w:rPr>
            </w:pPr>
            <w:r>
              <w:rPr>
                <w:rFonts w:ascii="Arial" w:hAnsi="Arial" w:cs="Arial"/>
                <w:b/>
                <w:color w:val="333333"/>
                <w:sz w:val="21"/>
                <w:szCs w:val="21"/>
              </w:rPr>
              <w:t>Team</w:t>
            </w:r>
          </w:p>
        </w:tc>
        <w:tc>
          <w:tcPr>
            <w:tcW w:w="3187" w:type="pct"/>
            <w:shd w:val="clear" w:color="auto" w:fill="auto"/>
            <w:tcMar>
              <w:top w:w="45" w:type="dxa"/>
              <w:left w:w="45" w:type="dxa"/>
              <w:bottom w:w="45" w:type="dxa"/>
              <w:right w:w="45" w:type="dxa"/>
            </w:tcMar>
          </w:tcPr>
          <w:p w:rsidR="00C22451" w:rsidRDefault="00C22451" w:rsidP="00255E16">
            <w:pPr>
              <w:rPr>
                <w:rFonts w:ascii="Arial" w:hAnsi="Arial" w:cs="Arial"/>
                <w:sz w:val="22"/>
                <w:szCs w:val="22"/>
              </w:rPr>
            </w:pPr>
            <w:r>
              <w:rPr>
                <w:rFonts w:ascii="Arial" w:hAnsi="Arial" w:cs="Arial"/>
                <w:sz w:val="22"/>
                <w:szCs w:val="22"/>
              </w:rPr>
              <w:t>Exhibitions and Events</w:t>
            </w:r>
            <w:bookmarkStart w:id="0" w:name="_GoBack"/>
            <w:bookmarkEnd w:id="0"/>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Security Level:</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r w:rsidRPr="001C5C80">
              <w:rPr>
                <w:rFonts w:ascii="Arial" w:hAnsi="Arial" w:cs="Arial"/>
                <w:sz w:val="22"/>
                <w:szCs w:val="22"/>
              </w:rPr>
              <w:t>Baseline</w:t>
            </w:r>
          </w:p>
        </w:tc>
      </w:tr>
      <w:tr w:rsidR="00C22451" w:rsidRPr="001C5C80" w:rsidTr="00255E16">
        <w:trPr>
          <w:trHeight w:val="20"/>
        </w:trPr>
        <w:tc>
          <w:tcPr>
            <w:tcW w:w="1813" w:type="pct"/>
            <w:shd w:val="clear" w:color="auto" w:fill="auto"/>
            <w:tcMar>
              <w:top w:w="45" w:type="dxa"/>
              <w:left w:w="45" w:type="dxa"/>
              <w:bottom w:w="45" w:type="dxa"/>
              <w:right w:w="45" w:type="dxa"/>
            </w:tcMar>
            <w:vAlign w:val="center"/>
            <w:hideMark/>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Contact Officer:</w:t>
            </w:r>
          </w:p>
        </w:tc>
        <w:tc>
          <w:tcPr>
            <w:tcW w:w="3187" w:type="pct"/>
            <w:shd w:val="clear" w:color="auto" w:fill="auto"/>
            <w:tcMar>
              <w:top w:w="45" w:type="dxa"/>
              <w:left w:w="45" w:type="dxa"/>
              <w:bottom w:w="45" w:type="dxa"/>
              <w:right w:w="45" w:type="dxa"/>
            </w:tcMar>
          </w:tcPr>
          <w:p w:rsidR="00C22451" w:rsidRPr="001C5C80" w:rsidRDefault="00C22451" w:rsidP="00255E16">
            <w:pPr>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Edwina Jans on 02 6270 8234</w:t>
            </w:r>
          </w:p>
        </w:tc>
      </w:tr>
      <w:tr w:rsidR="00C22451" w:rsidRPr="006917FB" w:rsidTr="00255E16">
        <w:trPr>
          <w:trHeight w:val="20"/>
        </w:trPr>
        <w:tc>
          <w:tcPr>
            <w:tcW w:w="1813" w:type="pct"/>
            <w:shd w:val="clear" w:color="auto" w:fill="auto"/>
            <w:tcMar>
              <w:top w:w="45" w:type="dxa"/>
              <w:left w:w="45" w:type="dxa"/>
              <w:bottom w:w="45" w:type="dxa"/>
              <w:right w:w="45" w:type="dxa"/>
            </w:tcMar>
            <w:vAlign w:val="center"/>
          </w:tcPr>
          <w:p w:rsidR="00C22451" w:rsidRPr="006917FB" w:rsidRDefault="00C22451" w:rsidP="00255E16">
            <w:pPr>
              <w:rPr>
                <w:rFonts w:ascii="Arial" w:hAnsi="Arial" w:cs="Arial"/>
                <w:b/>
                <w:color w:val="333333"/>
                <w:sz w:val="21"/>
                <w:szCs w:val="21"/>
              </w:rPr>
            </w:pPr>
            <w:r w:rsidRPr="006917FB">
              <w:rPr>
                <w:rFonts w:ascii="Arial" w:hAnsi="Arial" w:cs="Arial"/>
                <w:b/>
                <w:color w:val="333333"/>
                <w:sz w:val="21"/>
                <w:szCs w:val="21"/>
              </w:rPr>
              <w:t>Closing Date:</w:t>
            </w:r>
          </w:p>
        </w:tc>
        <w:tc>
          <w:tcPr>
            <w:tcW w:w="3187" w:type="pct"/>
            <w:shd w:val="clear" w:color="auto" w:fill="auto"/>
            <w:tcMar>
              <w:top w:w="45" w:type="dxa"/>
              <w:left w:w="45" w:type="dxa"/>
              <w:bottom w:w="45" w:type="dxa"/>
              <w:right w:w="45" w:type="dxa"/>
            </w:tcMar>
            <w:vAlign w:val="center"/>
          </w:tcPr>
          <w:p w:rsidR="00C22451" w:rsidRPr="006917FB" w:rsidRDefault="00C22451" w:rsidP="00255E16">
            <w:pPr>
              <w:rPr>
                <w:rFonts w:ascii="Arial" w:hAnsi="Arial" w:cs="Arial"/>
                <w:color w:val="333333"/>
                <w:sz w:val="21"/>
                <w:szCs w:val="21"/>
              </w:rPr>
            </w:pPr>
            <w:r>
              <w:rPr>
                <w:rFonts w:ascii="Arial" w:hAnsi="Arial" w:cs="Arial"/>
                <w:sz w:val="22"/>
                <w:szCs w:val="22"/>
              </w:rPr>
              <w:t>Midnight, Thursday 4 May 2017</w:t>
            </w:r>
          </w:p>
        </w:tc>
      </w:tr>
    </w:tbl>
    <w:p w:rsidR="00C22451" w:rsidRDefault="00C22451" w:rsidP="00C22451"/>
    <w:p w:rsidR="000315E7" w:rsidRDefault="000315E7" w:rsidP="00C22451"/>
    <w:p w:rsidR="000315E7" w:rsidRPr="00C22451" w:rsidRDefault="000315E7" w:rsidP="00C22451"/>
    <w:p w:rsidR="00D90DEE" w:rsidRPr="00D90DEE" w:rsidRDefault="00D90DEE" w:rsidP="00D90DEE">
      <w:pPr>
        <w:pStyle w:val="Heading1"/>
        <w:spacing w:before="120" w:after="120"/>
        <w:rPr>
          <w:rFonts w:ascii="Arial" w:hAnsi="Arial" w:cs="Arial"/>
          <w:b/>
          <w:sz w:val="24"/>
        </w:rPr>
      </w:pPr>
      <w:r w:rsidRPr="00D90DEE">
        <w:rPr>
          <w:rFonts w:ascii="Arial" w:hAnsi="Arial" w:cs="Arial"/>
          <w:b/>
          <w:sz w:val="24"/>
        </w:rPr>
        <w:t>ABOUT THE POSITION</w:t>
      </w:r>
    </w:p>
    <w:p w:rsidR="00D90DEE" w:rsidRPr="004370D8" w:rsidRDefault="00D90DEE" w:rsidP="00D90DEE">
      <w:pPr>
        <w:rPr>
          <w:rFonts w:ascii="Arial" w:hAnsi="Arial" w:cs="Arial"/>
          <w:sz w:val="22"/>
          <w:szCs w:val="22"/>
        </w:rPr>
      </w:pPr>
      <w:r w:rsidRPr="004370D8">
        <w:rPr>
          <w:rFonts w:ascii="Arial" w:hAnsi="Arial" w:cs="Arial"/>
          <w:sz w:val="22"/>
          <w:szCs w:val="22"/>
        </w:rPr>
        <w:t xml:space="preserve">The Creative Producer – Public Programs has responsibility for the development, delivery and evaluation of programs and </w:t>
      </w:r>
      <w:proofErr w:type="gramStart"/>
      <w:r w:rsidRPr="004370D8">
        <w:rPr>
          <w:rFonts w:ascii="Arial" w:hAnsi="Arial" w:cs="Arial"/>
          <w:sz w:val="22"/>
          <w:szCs w:val="22"/>
        </w:rPr>
        <w:t>events which</w:t>
      </w:r>
      <w:proofErr w:type="gramEnd"/>
      <w:r w:rsidRPr="004370D8">
        <w:rPr>
          <w:rFonts w:ascii="Arial" w:hAnsi="Arial" w:cs="Arial"/>
          <w:sz w:val="22"/>
          <w:szCs w:val="22"/>
        </w:rPr>
        <w:t xml:space="preserve"> enrich access to the Museum’s content, collection and exhibitions.  Developing and maintaining strategic partnerships with relevant </w:t>
      </w:r>
      <w:proofErr w:type="spellStart"/>
      <w:r w:rsidRPr="004370D8">
        <w:rPr>
          <w:rFonts w:ascii="Arial" w:hAnsi="Arial" w:cs="Arial"/>
          <w:sz w:val="22"/>
          <w:szCs w:val="22"/>
        </w:rPr>
        <w:t>organisations</w:t>
      </w:r>
      <w:proofErr w:type="spellEnd"/>
      <w:r w:rsidRPr="004370D8">
        <w:rPr>
          <w:rFonts w:ascii="Arial" w:hAnsi="Arial" w:cs="Arial"/>
          <w:sz w:val="22"/>
          <w:szCs w:val="22"/>
        </w:rPr>
        <w:t xml:space="preserve"> is an important objective of this position to ensure the on-going delivery of cutting-edge and engaging content and programs for and with our audiences. </w:t>
      </w:r>
    </w:p>
    <w:p w:rsidR="00D90DEE" w:rsidRPr="004370D8" w:rsidRDefault="00D90DEE" w:rsidP="00D90DEE">
      <w:pPr>
        <w:spacing w:line="276" w:lineRule="auto"/>
        <w:rPr>
          <w:rFonts w:ascii="Arial" w:hAnsi="Arial" w:cs="Arial"/>
          <w:sz w:val="22"/>
          <w:szCs w:val="22"/>
        </w:rPr>
      </w:pPr>
    </w:p>
    <w:p w:rsidR="00C22451" w:rsidRDefault="00D90DEE" w:rsidP="00D90DEE">
      <w:pPr>
        <w:rPr>
          <w:rFonts w:ascii="Arial" w:hAnsi="Arial" w:cs="Arial"/>
          <w:sz w:val="22"/>
          <w:szCs w:val="22"/>
        </w:rPr>
      </w:pPr>
      <w:r w:rsidRPr="004370D8">
        <w:rPr>
          <w:rFonts w:ascii="Arial" w:hAnsi="Arial" w:cs="Arial"/>
          <w:sz w:val="22"/>
          <w:szCs w:val="22"/>
        </w:rPr>
        <w:t>The Creative Producer – Public Programs is part of the Exhibitions and Events team in the Heritage, Exhibitions and Engagement Section and is required to work closely with other areas of the museum.</w:t>
      </w:r>
    </w:p>
    <w:p w:rsidR="00C22451" w:rsidRDefault="00C22451">
      <w:pPr>
        <w:spacing w:after="160" w:line="259" w:lineRule="auto"/>
        <w:rPr>
          <w:rFonts w:ascii="Arial" w:hAnsi="Arial" w:cs="Arial"/>
          <w:sz w:val="22"/>
          <w:szCs w:val="22"/>
        </w:rPr>
      </w:pPr>
      <w:r>
        <w:rPr>
          <w:rFonts w:ascii="Arial" w:hAnsi="Arial" w:cs="Arial"/>
          <w:sz w:val="22"/>
          <w:szCs w:val="22"/>
        </w:rPr>
        <w:br w:type="page"/>
      </w:r>
    </w:p>
    <w:p w:rsidR="00D90DEE" w:rsidRPr="004370D8" w:rsidRDefault="00D90DEE" w:rsidP="00D90DEE">
      <w:pPr>
        <w:rPr>
          <w:rFonts w:ascii="Arial" w:hAnsi="Arial" w:cs="Arial"/>
          <w:sz w:val="22"/>
          <w:szCs w:val="22"/>
        </w:rPr>
      </w:pPr>
    </w:p>
    <w:p w:rsidR="00D90DEE" w:rsidRPr="004370D8" w:rsidRDefault="00D90DEE" w:rsidP="00D90DEE">
      <w:pPr>
        <w:rPr>
          <w:rFonts w:ascii="Arial" w:hAnsi="Arial" w:cs="Arial"/>
          <w:sz w:val="22"/>
          <w:szCs w:val="22"/>
        </w:rPr>
      </w:pPr>
    </w:p>
    <w:p w:rsidR="00D90DEE" w:rsidRPr="00D90DEE" w:rsidRDefault="00D90DEE" w:rsidP="00D90DEE">
      <w:pPr>
        <w:pStyle w:val="Heading1"/>
        <w:spacing w:before="120" w:after="120" w:line="276" w:lineRule="auto"/>
        <w:rPr>
          <w:rFonts w:ascii="Arial" w:hAnsi="Arial" w:cs="Arial"/>
          <w:b/>
          <w:sz w:val="24"/>
        </w:rPr>
      </w:pPr>
      <w:r w:rsidRPr="00D90DEE">
        <w:rPr>
          <w:rFonts w:ascii="Arial" w:hAnsi="Arial" w:cs="Arial"/>
          <w:b/>
          <w:sz w:val="24"/>
        </w:rPr>
        <w:t>KEY ATTRIBUTES</w:t>
      </w:r>
    </w:p>
    <w:p w:rsidR="00D90DEE" w:rsidRPr="004370D8" w:rsidRDefault="00D90DEE" w:rsidP="00D90DEE">
      <w:pPr>
        <w:pStyle w:val="ListParagraph"/>
        <w:numPr>
          <w:ilvl w:val="0"/>
          <w:numId w:val="4"/>
        </w:numPr>
        <w:shd w:val="clear" w:color="auto" w:fill="FDFDFD"/>
        <w:spacing w:before="100" w:beforeAutospacing="1" w:after="100" w:afterAutospacing="1" w:line="276" w:lineRule="auto"/>
        <w:rPr>
          <w:rFonts w:ascii="Arial" w:hAnsi="Arial" w:cs="Arial"/>
          <w:sz w:val="22"/>
          <w:szCs w:val="22"/>
        </w:rPr>
      </w:pPr>
      <w:r w:rsidRPr="004370D8">
        <w:rPr>
          <w:rFonts w:ascii="Arial" w:hAnsi="Arial" w:cs="Arial"/>
          <w:sz w:val="22"/>
          <w:szCs w:val="22"/>
        </w:rPr>
        <w:t>Experience within a public program team and experience in developing innovative programs for museum audiences</w:t>
      </w:r>
    </w:p>
    <w:p w:rsidR="00D90DEE" w:rsidRPr="004370D8" w:rsidRDefault="00D90DEE" w:rsidP="00D90DEE">
      <w:pPr>
        <w:pStyle w:val="ListParagraph"/>
        <w:numPr>
          <w:ilvl w:val="0"/>
          <w:numId w:val="4"/>
        </w:numPr>
        <w:rPr>
          <w:rFonts w:ascii="Arial" w:hAnsi="Arial" w:cs="Arial"/>
          <w:sz w:val="22"/>
          <w:szCs w:val="22"/>
        </w:rPr>
      </w:pPr>
      <w:r w:rsidRPr="004370D8">
        <w:rPr>
          <w:rFonts w:ascii="Arial" w:hAnsi="Arial" w:cs="Arial"/>
          <w:sz w:val="22"/>
          <w:szCs w:val="22"/>
        </w:rPr>
        <w:t>Proactive attitude and good client relationship skills are essential</w:t>
      </w:r>
    </w:p>
    <w:p w:rsidR="00D90DEE" w:rsidRPr="004370D8" w:rsidRDefault="00D90DEE" w:rsidP="00D90DEE">
      <w:pPr>
        <w:pStyle w:val="ListParagraph"/>
        <w:numPr>
          <w:ilvl w:val="0"/>
          <w:numId w:val="4"/>
        </w:numPr>
        <w:shd w:val="clear" w:color="auto" w:fill="FDFDFD"/>
        <w:spacing w:before="100" w:beforeAutospacing="1" w:after="100" w:afterAutospacing="1" w:line="276" w:lineRule="auto"/>
        <w:rPr>
          <w:rFonts w:ascii="Arial" w:hAnsi="Arial" w:cs="Arial"/>
          <w:sz w:val="22"/>
          <w:szCs w:val="22"/>
        </w:rPr>
      </w:pPr>
      <w:r w:rsidRPr="004370D8">
        <w:rPr>
          <w:rFonts w:ascii="Arial" w:hAnsi="Arial" w:cs="Arial"/>
          <w:sz w:val="22"/>
          <w:szCs w:val="22"/>
        </w:rPr>
        <w:t>Ability to work both independently and as part of a team to creatively solve problems and work with a high degree of flexibility</w:t>
      </w:r>
    </w:p>
    <w:p w:rsidR="00D90DEE" w:rsidRPr="004370D8" w:rsidRDefault="00D90DEE" w:rsidP="00D90DEE">
      <w:pPr>
        <w:pStyle w:val="ListParagraph"/>
        <w:numPr>
          <w:ilvl w:val="0"/>
          <w:numId w:val="4"/>
        </w:numPr>
        <w:spacing w:line="276" w:lineRule="auto"/>
        <w:rPr>
          <w:rFonts w:ascii="Arial" w:hAnsi="Arial" w:cs="Arial"/>
          <w:sz w:val="22"/>
          <w:szCs w:val="22"/>
        </w:rPr>
      </w:pPr>
      <w:r w:rsidRPr="004370D8">
        <w:rPr>
          <w:rFonts w:ascii="Arial" w:hAnsi="Arial" w:cs="Arial"/>
          <w:sz w:val="22"/>
          <w:szCs w:val="22"/>
        </w:rPr>
        <w:t xml:space="preserve">Highly developed organisational and administrative skills with demonstrated experience in project management ensuring attention to detail, while managing competing priorities and deadlines in a </w:t>
      </w:r>
      <w:r w:rsidR="000315E7">
        <w:rPr>
          <w:rFonts w:ascii="Arial" w:hAnsi="Arial" w:cs="Arial"/>
          <w:sz w:val="22"/>
          <w:szCs w:val="22"/>
        </w:rPr>
        <w:t>fast pace</w:t>
      </w:r>
      <w:r w:rsidRPr="004370D8">
        <w:rPr>
          <w:rFonts w:ascii="Arial" w:hAnsi="Arial" w:cs="Arial"/>
          <w:sz w:val="22"/>
          <w:szCs w:val="22"/>
        </w:rPr>
        <w:t xml:space="preserve"> enviro</w:t>
      </w:r>
      <w:r w:rsidR="000315E7">
        <w:rPr>
          <w:rFonts w:ascii="Arial" w:hAnsi="Arial" w:cs="Arial"/>
          <w:sz w:val="22"/>
          <w:szCs w:val="22"/>
        </w:rPr>
        <w:t>nment and working within budget</w:t>
      </w:r>
    </w:p>
    <w:p w:rsidR="00C22451" w:rsidRDefault="00D90DEE" w:rsidP="00C22451">
      <w:pPr>
        <w:pStyle w:val="ListParagraph"/>
        <w:numPr>
          <w:ilvl w:val="0"/>
          <w:numId w:val="4"/>
        </w:numPr>
        <w:spacing w:after="120" w:line="276" w:lineRule="auto"/>
        <w:rPr>
          <w:rFonts w:ascii="Arial" w:hAnsi="Arial" w:cs="Arial"/>
          <w:sz w:val="22"/>
          <w:szCs w:val="22"/>
        </w:rPr>
      </w:pPr>
      <w:r w:rsidRPr="004370D8">
        <w:rPr>
          <w:rFonts w:ascii="Arial" w:hAnsi="Arial" w:cs="Arial"/>
          <w:sz w:val="22"/>
          <w:szCs w:val="22"/>
        </w:rPr>
        <w:t>Highly developed writte</w:t>
      </w:r>
      <w:r w:rsidR="000315E7">
        <w:rPr>
          <w:rFonts w:ascii="Arial" w:hAnsi="Arial" w:cs="Arial"/>
          <w:sz w:val="22"/>
          <w:szCs w:val="22"/>
        </w:rPr>
        <w:t>n and oral communication skills</w:t>
      </w:r>
    </w:p>
    <w:p w:rsidR="00D90DEE" w:rsidRPr="00C22451" w:rsidRDefault="00C22451" w:rsidP="00D90DEE">
      <w:pPr>
        <w:pStyle w:val="ListParagraph"/>
        <w:numPr>
          <w:ilvl w:val="0"/>
          <w:numId w:val="4"/>
        </w:numPr>
        <w:spacing w:after="120" w:line="276" w:lineRule="auto"/>
        <w:rPr>
          <w:rFonts w:ascii="Arial" w:hAnsi="Arial" w:cs="Arial"/>
          <w:sz w:val="22"/>
          <w:szCs w:val="22"/>
        </w:rPr>
      </w:pPr>
      <w:r w:rsidRPr="00C22451">
        <w:rPr>
          <w:rFonts w:ascii="Arial" w:hAnsi="Arial" w:cs="Arial"/>
          <w:sz w:val="22"/>
          <w:szCs w:val="22"/>
        </w:rPr>
        <w:t>An interest in Australian political/social history and tertiary qualifications in education would be desirable</w:t>
      </w:r>
      <w:r w:rsidR="000315E7">
        <w:rPr>
          <w:rFonts w:ascii="Arial" w:hAnsi="Arial" w:cs="Arial"/>
          <w:sz w:val="22"/>
          <w:szCs w:val="22"/>
        </w:rPr>
        <w:t>.</w:t>
      </w:r>
    </w:p>
    <w:p w:rsidR="00D90DEE" w:rsidRPr="004370D8" w:rsidRDefault="00D90DEE" w:rsidP="00D90DEE">
      <w:pPr>
        <w:pStyle w:val="ListParagraph"/>
        <w:spacing w:after="120" w:line="276" w:lineRule="auto"/>
        <w:ind w:left="1080"/>
        <w:rPr>
          <w:rFonts w:ascii="Arial" w:hAnsi="Arial" w:cs="Arial"/>
          <w:sz w:val="22"/>
          <w:szCs w:val="22"/>
        </w:rPr>
      </w:pPr>
    </w:p>
    <w:p w:rsidR="00C22451" w:rsidRDefault="00C22451" w:rsidP="00D90DEE">
      <w:pPr>
        <w:pStyle w:val="Heading1"/>
        <w:spacing w:before="120" w:after="120"/>
        <w:rPr>
          <w:rFonts w:ascii="Arial" w:hAnsi="Arial" w:cs="Arial"/>
          <w:b/>
          <w:sz w:val="24"/>
        </w:rPr>
      </w:pPr>
    </w:p>
    <w:p w:rsidR="00D90DEE" w:rsidRPr="00D90DEE" w:rsidRDefault="00D90DEE" w:rsidP="00D90DEE">
      <w:pPr>
        <w:pStyle w:val="Heading1"/>
        <w:spacing w:before="120" w:after="120"/>
        <w:rPr>
          <w:rFonts w:ascii="Arial" w:hAnsi="Arial" w:cs="Arial"/>
          <w:b/>
          <w:sz w:val="24"/>
        </w:rPr>
      </w:pPr>
      <w:r w:rsidRPr="00D90DEE">
        <w:rPr>
          <w:rFonts w:ascii="Arial" w:hAnsi="Arial" w:cs="Arial"/>
          <w:b/>
          <w:sz w:val="24"/>
        </w:rPr>
        <w:t>DUTIES</w:t>
      </w:r>
    </w:p>
    <w:p w:rsidR="00D90DEE" w:rsidRPr="004370D8" w:rsidRDefault="00D90DEE" w:rsidP="00D90DEE">
      <w:pPr>
        <w:spacing w:line="276" w:lineRule="auto"/>
        <w:rPr>
          <w:rFonts w:ascii="Arial" w:hAnsi="Arial" w:cs="Arial"/>
          <w:sz w:val="22"/>
          <w:szCs w:val="22"/>
        </w:rPr>
      </w:pPr>
      <w:r w:rsidRPr="004370D8">
        <w:rPr>
          <w:rFonts w:ascii="Arial" w:hAnsi="Arial" w:cs="Arial"/>
          <w:sz w:val="22"/>
          <w:szCs w:val="22"/>
        </w:rPr>
        <w:t xml:space="preserve">Working within the broader strategic aims of MoAD and under the broad supervision of the Manager Exhibitions and Events team, the Creative Producer will:  </w:t>
      </w:r>
    </w:p>
    <w:p w:rsidR="00D90DEE" w:rsidRPr="004370D8" w:rsidRDefault="00D90DEE" w:rsidP="00D90DEE">
      <w:pPr>
        <w:rPr>
          <w:rFonts w:ascii="Arial" w:hAnsi="Arial" w:cs="Arial"/>
          <w:sz w:val="22"/>
          <w:szCs w:val="22"/>
        </w:rPr>
      </w:pPr>
    </w:p>
    <w:p w:rsidR="00D90DEE" w:rsidRPr="004370D8" w:rsidRDefault="00D90DEE" w:rsidP="00D90DEE">
      <w:pPr>
        <w:pStyle w:val="ListParagraph"/>
        <w:numPr>
          <w:ilvl w:val="0"/>
          <w:numId w:val="3"/>
        </w:numPr>
        <w:spacing w:after="120"/>
        <w:ind w:left="714" w:hanging="357"/>
        <w:contextualSpacing w:val="0"/>
        <w:rPr>
          <w:rFonts w:ascii="Arial" w:hAnsi="Arial" w:cs="Arial"/>
          <w:sz w:val="22"/>
          <w:szCs w:val="22"/>
        </w:rPr>
      </w:pPr>
      <w:r w:rsidRPr="004370D8">
        <w:rPr>
          <w:rFonts w:ascii="Arial" w:hAnsi="Arial" w:cs="Arial"/>
          <w:sz w:val="22"/>
          <w:szCs w:val="22"/>
        </w:rPr>
        <w:t>Develop and deliver a range of programs including onsite, online and outreach content, in collaboration with staff from other sections of the museum, working to engage diverse audiences including children and their families, young people, and audiences with special needs.</w:t>
      </w:r>
    </w:p>
    <w:p w:rsidR="00D90DEE" w:rsidRPr="004370D8" w:rsidRDefault="00D90DEE" w:rsidP="00D90DEE">
      <w:pPr>
        <w:pStyle w:val="ListParagraph"/>
        <w:numPr>
          <w:ilvl w:val="0"/>
          <w:numId w:val="3"/>
        </w:numPr>
        <w:spacing w:after="120"/>
        <w:ind w:left="714" w:hanging="357"/>
        <w:contextualSpacing w:val="0"/>
        <w:rPr>
          <w:rFonts w:ascii="Arial" w:hAnsi="Arial" w:cs="Arial"/>
          <w:sz w:val="22"/>
          <w:szCs w:val="22"/>
        </w:rPr>
      </w:pPr>
      <w:r w:rsidRPr="004370D8">
        <w:rPr>
          <w:rFonts w:ascii="Arial" w:hAnsi="Arial" w:cs="Arial"/>
          <w:sz w:val="22"/>
          <w:szCs w:val="22"/>
        </w:rPr>
        <w:t xml:space="preserve">Liaise and work with external partners and consultants in the development and delivery of content and programs. </w:t>
      </w:r>
    </w:p>
    <w:p w:rsidR="00D90DEE" w:rsidRPr="004370D8" w:rsidRDefault="00D90DEE" w:rsidP="00D90DEE">
      <w:pPr>
        <w:pStyle w:val="Default"/>
        <w:numPr>
          <w:ilvl w:val="0"/>
          <w:numId w:val="3"/>
        </w:numPr>
        <w:spacing w:after="120"/>
        <w:ind w:left="714" w:hanging="357"/>
        <w:rPr>
          <w:rFonts w:ascii="Arial" w:hAnsi="Arial" w:cs="Arial"/>
          <w:color w:val="auto"/>
          <w:sz w:val="22"/>
          <w:szCs w:val="22"/>
        </w:rPr>
      </w:pPr>
      <w:r w:rsidRPr="004370D8">
        <w:rPr>
          <w:rFonts w:ascii="Arial" w:hAnsi="Arial" w:cs="Arial"/>
          <w:color w:val="auto"/>
          <w:sz w:val="22"/>
          <w:szCs w:val="22"/>
        </w:rPr>
        <w:t>Manage resources</w:t>
      </w:r>
      <w:r>
        <w:rPr>
          <w:rFonts w:ascii="Arial" w:hAnsi="Arial" w:cs="Arial"/>
          <w:color w:val="auto"/>
          <w:sz w:val="22"/>
          <w:szCs w:val="22"/>
        </w:rPr>
        <w:t>, staff,</w:t>
      </w:r>
      <w:r w:rsidRPr="004370D8">
        <w:rPr>
          <w:rFonts w:ascii="Arial" w:hAnsi="Arial" w:cs="Arial"/>
          <w:color w:val="auto"/>
          <w:sz w:val="22"/>
          <w:szCs w:val="22"/>
        </w:rPr>
        <w:t xml:space="preserve"> budgets, schedules and priorities to deliver high quality projects that meet corporate and section objectives. </w:t>
      </w:r>
    </w:p>
    <w:p w:rsidR="00D90DEE" w:rsidRPr="004370D8" w:rsidRDefault="00D90DEE" w:rsidP="00D90DEE">
      <w:pPr>
        <w:numPr>
          <w:ilvl w:val="0"/>
          <w:numId w:val="3"/>
        </w:numPr>
        <w:spacing w:after="120"/>
        <w:ind w:left="714" w:hanging="357"/>
        <w:rPr>
          <w:rFonts w:ascii="Arial" w:hAnsi="Arial" w:cs="Arial"/>
          <w:sz w:val="22"/>
          <w:szCs w:val="22"/>
        </w:rPr>
      </w:pPr>
      <w:r w:rsidRPr="004370D8">
        <w:rPr>
          <w:rFonts w:ascii="Arial" w:hAnsi="Arial" w:cs="Arial"/>
          <w:sz w:val="22"/>
          <w:szCs w:val="22"/>
        </w:rPr>
        <w:t>Develop policies, processes and standards for the creation and evaluation of content and products for young people and families</w:t>
      </w:r>
      <w:r w:rsidR="000315E7">
        <w:rPr>
          <w:rFonts w:ascii="Arial" w:hAnsi="Arial" w:cs="Arial"/>
          <w:sz w:val="22"/>
          <w:szCs w:val="22"/>
        </w:rPr>
        <w:t>.</w:t>
      </w:r>
    </w:p>
    <w:p w:rsidR="00D90DEE" w:rsidRPr="004370D8" w:rsidRDefault="00D90DEE" w:rsidP="00D90DEE">
      <w:pPr>
        <w:pStyle w:val="ListParagraph"/>
        <w:numPr>
          <w:ilvl w:val="0"/>
          <w:numId w:val="3"/>
        </w:numPr>
        <w:spacing w:after="120"/>
        <w:ind w:left="714" w:hanging="357"/>
        <w:contextualSpacing w:val="0"/>
        <w:rPr>
          <w:rFonts w:ascii="Arial" w:hAnsi="Arial" w:cs="Arial"/>
          <w:sz w:val="22"/>
          <w:szCs w:val="22"/>
        </w:rPr>
      </w:pPr>
      <w:r w:rsidRPr="004370D8">
        <w:rPr>
          <w:rFonts w:ascii="Arial" w:hAnsi="Arial" w:cs="Arial"/>
          <w:sz w:val="22"/>
          <w:szCs w:val="22"/>
        </w:rPr>
        <w:t>Manage all work health and safety aspects of programs, including the development and review of risk assessments for public programs and events.</w:t>
      </w:r>
    </w:p>
    <w:p w:rsidR="00D90DEE" w:rsidRPr="004370D8" w:rsidRDefault="00D90DEE" w:rsidP="00D90DEE">
      <w:pPr>
        <w:pStyle w:val="ListParagraph"/>
        <w:numPr>
          <w:ilvl w:val="0"/>
          <w:numId w:val="3"/>
        </w:numPr>
        <w:spacing w:after="120"/>
        <w:ind w:left="714" w:hanging="357"/>
        <w:contextualSpacing w:val="0"/>
        <w:rPr>
          <w:rFonts w:ascii="Arial" w:hAnsi="Arial" w:cs="Arial"/>
          <w:sz w:val="22"/>
          <w:szCs w:val="22"/>
        </w:rPr>
      </w:pPr>
      <w:r w:rsidRPr="004370D8">
        <w:rPr>
          <w:rFonts w:ascii="Arial" w:hAnsi="Arial" w:cs="Arial"/>
          <w:sz w:val="22"/>
          <w:szCs w:val="22"/>
        </w:rPr>
        <w:t xml:space="preserve">Develop and implement staff training programs, particularly for those involved in delivery of programs for young people and families. </w:t>
      </w:r>
    </w:p>
    <w:p w:rsidR="00D90DEE" w:rsidRPr="004370D8" w:rsidRDefault="00D90DEE" w:rsidP="00D90DEE">
      <w:pPr>
        <w:pStyle w:val="ListParagraph"/>
        <w:numPr>
          <w:ilvl w:val="0"/>
          <w:numId w:val="3"/>
        </w:numPr>
        <w:spacing w:after="120"/>
        <w:ind w:left="714" w:hanging="357"/>
        <w:contextualSpacing w:val="0"/>
        <w:rPr>
          <w:rFonts w:ascii="Arial" w:hAnsi="Arial" w:cs="Arial"/>
          <w:sz w:val="22"/>
          <w:szCs w:val="22"/>
        </w:rPr>
      </w:pPr>
      <w:r w:rsidRPr="004370D8">
        <w:rPr>
          <w:rFonts w:ascii="Arial" w:hAnsi="Arial" w:cs="Arial"/>
          <w:sz w:val="22"/>
          <w:szCs w:val="22"/>
        </w:rPr>
        <w:t xml:space="preserve">Represent the Museum at appropriate conferences and meetings. </w:t>
      </w:r>
    </w:p>
    <w:p w:rsidR="00C22451" w:rsidRDefault="00C22451" w:rsidP="00D90DEE">
      <w:pPr>
        <w:rPr>
          <w:sz w:val="21"/>
          <w:szCs w:val="21"/>
        </w:rPr>
      </w:pPr>
    </w:p>
    <w:p w:rsidR="00C22451" w:rsidRDefault="00C22451" w:rsidP="00D90DEE">
      <w:pPr>
        <w:rPr>
          <w:sz w:val="21"/>
          <w:szCs w:val="21"/>
        </w:rPr>
      </w:pPr>
    </w:p>
    <w:p w:rsidR="00D90DEE" w:rsidRPr="00531E86" w:rsidRDefault="00D90DEE" w:rsidP="00D90DEE">
      <w:pPr>
        <w:rPr>
          <w:sz w:val="21"/>
          <w:szCs w:val="21"/>
        </w:rPr>
      </w:pPr>
      <w:r w:rsidRPr="00531E86">
        <w:rPr>
          <w:sz w:val="21"/>
          <w:szCs w:val="21"/>
        </w:rPr>
        <w:br w:type="page"/>
      </w:r>
    </w:p>
    <w:p w:rsidR="00D90DEE" w:rsidRPr="00531E86" w:rsidRDefault="00D90DEE" w:rsidP="00D90DEE">
      <w:pPr>
        <w:pStyle w:val="Heading1"/>
        <w:spacing w:before="120" w:after="120" w:line="276" w:lineRule="auto"/>
        <w:jc w:val="center"/>
        <w:rPr>
          <w:rFonts w:ascii="Arial Black" w:hAnsi="Arial Black" w:cs="Arial"/>
          <w:sz w:val="21"/>
          <w:szCs w:val="21"/>
        </w:rPr>
      </w:pPr>
    </w:p>
    <w:p w:rsidR="007600CD" w:rsidRPr="00D90DEE" w:rsidRDefault="007600CD" w:rsidP="007600CD">
      <w:pPr>
        <w:pStyle w:val="Heading1"/>
        <w:spacing w:before="120" w:after="120"/>
        <w:rPr>
          <w:rFonts w:ascii="Arial" w:hAnsi="Arial" w:cs="Arial"/>
          <w:b/>
          <w:sz w:val="24"/>
          <w:u w:val="none"/>
        </w:rPr>
      </w:pPr>
      <w:bookmarkStart w:id="1" w:name="OLE_LINK1"/>
      <w:bookmarkStart w:id="2" w:name="OLE_LINK2"/>
      <w:r w:rsidRPr="00D90DEE">
        <w:rPr>
          <w:rFonts w:ascii="Arial" w:hAnsi="Arial" w:cs="Arial"/>
          <w:b/>
          <w:sz w:val="24"/>
          <w:u w:val="none"/>
        </w:rPr>
        <w:t>Employment Agreement</w:t>
      </w:r>
    </w:p>
    <w:bookmarkEnd w:id="1"/>
    <w:bookmarkEnd w:id="2"/>
    <w:p w:rsidR="007600CD" w:rsidRPr="007600CD" w:rsidRDefault="007600CD" w:rsidP="007600CD">
      <w:pPr>
        <w:rPr>
          <w:rFonts w:ascii="Arial" w:hAnsi="Arial" w:cs="Arial"/>
          <w:i/>
          <w:sz w:val="22"/>
          <w:szCs w:val="22"/>
        </w:rPr>
      </w:pPr>
      <w:r w:rsidRPr="000E5CB6">
        <w:rPr>
          <w:rFonts w:ascii="Arial" w:hAnsi="Arial" w:cs="Arial"/>
          <w:sz w:val="22"/>
          <w:szCs w:val="22"/>
        </w:rPr>
        <w:t xml:space="preserve">All terms and conditions for employment at MoAD </w:t>
      </w:r>
      <w:proofErr w:type="gramStart"/>
      <w:r w:rsidRPr="000E5CB6">
        <w:rPr>
          <w:rFonts w:ascii="Arial" w:hAnsi="Arial" w:cs="Arial"/>
          <w:sz w:val="22"/>
          <w:szCs w:val="22"/>
        </w:rPr>
        <w:t>can be found</w:t>
      </w:r>
      <w:proofErr w:type="gramEnd"/>
      <w:r w:rsidRPr="000E5CB6">
        <w:rPr>
          <w:rFonts w:ascii="Arial" w:hAnsi="Arial" w:cs="Arial"/>
          <w:sz w:val="22"/>
          <w:szCs w:val="22"/>
        </w:rPr>
        <w:t xml:space="preserve"> </w:t>
      </w:r>
      <w:r>
        <w:rPr>
          <w:rFonts w:ascii="Arial" w:hAnsi="Arial" w:cs="Arial"/>
          <w:sz w:val="22"/>
          <w:szCs w:val="22"/>
        </w:rPr>
        <w:t xml:space="preserve">in the </w:t>
      </w:r>
      <w:hyperlink r:id="rId9" w:history="1">
        <w:r w:rsidRPr="007600CD">
          <w:rPr>
            <w:rStyle w:val="Hyperlink"/>
            <w:rFonts w:ascii="Arial" w:hAnsi="Arial" w:cs="Arial"/>
            <w:i/>
            <w:sz w:val="22"/>
            <w:szCs w:val="22"/>
          </w:rPr>
          <w:t>Old Parliament House 2011-2014 Enterprise Agreement</w:t>
        </w:r>
      </w:hyperlink>
    </w:p>
    <w:p w:rsidR="007600CD" w:rsidRPr="00857BC7" w:rsidRDefault="007600CD" w:rsidP="00D90DEE">
      <w:pPr>
        <w:pStyle w:val="Heading1"/>
        <w:spacing w:before="120" w:after="120"/>
        <w:rPr>
          <w:rFonts w:ascii="Arial" w:hAnsi="Arial" w:cs="Arial"/>
          <w:sz w:val="22"/>
          <w:szCs w:val="22"/>
          <w:u w:val="none"/>
        </w:rPr>
      </w:pPr>
    </w:p>
    <w:p w:rsidR="00857BC7" w:rsidRPr="00857BC7" w:rsidRDefault="00857BC7" w:rsidP="00857BC7">
      <w:pPr>
        <w:rPr>
          <w:rFonts w:ascii="Arial" w:hAnsi="Arial" w:cs="Arial"/>
          <w:sz w:val="22"/>
          <w:szCs w:val="22"/>
        </w:rPr>
      </w:pPr>
    </w:p>
    <w:p w:rsidR="00D90DEE" w:rsidRPr="00D90DEE" w:rsidRDefault="00D90DEE" w:rsidP="00D90DEE">
      <w:pPr>
        <w:pStyle w:val="Heading1"/>
        <w:spacing w:before="120" w:after="120"/>
        <w:rPr>
          <w:rFonts w:ascii="Arial" w:hAnsi="Arial" w:cs="Arial"/>
          <w:b/>
          <w:sz w:val="24"/>
          <w:u w:val="none"/>
        </w:rPr>
      </w:pPr>
      <w:r w:rsidRPr="00D90DEE">
        <w:rPr>
          <w:rFonts w:ascii="Arial" w:hAnsi="Arial" w:cs="Arial"/>
          <w:b/>
          <w:sz w:val="24"/>
          <w:u w:val="none"/>
        </w:rPr>
        <w:t>Your application</w:t>
      </w:r>
    </w:p>
    <w:p w:rsidR="00D90DEE" w:rsidRPr="000E5CB6" w:rsidRDefault="00D90DEE" w:rsidP="00D90DEE">
      <w:pPr>
        <w:rPr>
          <w:rFonts w:ascii="Arial" w:hAnsi="Arial" w:cs="Arial"/>
          <w:sz w:val="22"/>
          <w:szCs w:val="22"/>
        </w:rPr>
      </w:pPr>
      <w:r w:rsidRPr="000E5CB6">
        <w:rPr>
          <w:rFonts w:ascii="Arial" w:hAnsi="Arial" w:cs="Arial"/>
          <w:sz w:val="22"/>
          <w:szCs w:val="22"/>
        </w:rPr>
        <w:t xml:space="preserve">Please provide a concise statement of </w:t>
      </w:r>
      <w:r w:rsidR="00C22451" w:rsidRPr="000E5CB6">
        <w:rPr>
          <w:rFonts w:ascii="Arial" w:hAnsi="Arial" w:cs="Arial"/>
          <w:sz w:val="22"/>
          <w:szCs w:val="22"/>
        </w:rPr>
        <w:t>claims of no more than two pages.</w:t>
      </w:r>
    </w:p>
    <w:p w:rsidR="00C22451" w:rsidRPr="000E5CB6" w:rsidRDefault="00C22451" w:rsidP="00D90DEE">
      <w:pPr>
        <w:rPr>
          <w:rFonts w:ascii="Arial" w:hAnsi="Arial" w:cs="Arial"/>
          <w:sz w:val="22"/>
          <w:szCs w:val="22"/>
        </w:rPr>
      </w:pPr>
    </w:p>
    <w:p w:rsidR="00D90DEE" w:rsidRDefault="00C22451" w:rsidP="00D90DEE">
      <w:pPr>
        <w:rPr>
          <w:rFonts w:ascii="Arial" w:hAnsi="Arial" w:cs="Arial"/>
          <w:sz w:val="22"/>
          <w:szCs w:val="22"/>
        </w:rPr>
      </w:pPr>
      <w:r w:rsidRPr="000E5CB6">
        <w:rPr>
          <w:rFonts w:ascii="Arial" w:hAnsi="Arial" w:cs="Arial"/>
          <w:sz w:val="22"/>
          <w:szCs w:val="22"/>
        </w:rPr>
        <w:t xml:space="preserve">There is no </w:t>
      </w:r>
      <w:r w:rsidR="00D90DEE" w:rsidRPr="000E5CB6">
        <w:rPr>
          <w:rFonts w:ascii="Arial" w:hAnsi="Arial" w:cs="Arial"/>
          <w:sz w:val="22"/>
          <w:szCs w:val="22"/>
        </w:rPr>
        <w:t>selection crite</w:t>
      </w:r>
      <w:r w:rsidRPr="000E5CB6">
        <w:rPr>
          <w:rFonts w:ascii="Arial" w:hAnsi="Arial" w:cs="Arial"/>
          <w:sz w:val="22"/>
          <w:szCs w:val="22"/>
        </w:rPr>
        <w:t>ria.  When framing your statement,</w:t>
      </w:r>
      <w:r w:rsidR="00D90DEE" w:rsidRPr="000E5CB6">
        <w:rPr>
          <w:rFonts w:ascii="Arial" w:hAnsi="Arial" w:cs="Arial"/>
          <w:sz w:val="22"/>
          <w:szCs w:val="22"/>
        </w:rPr>
        <w:t xml:space="preserve"> please ensure you adequately </w:t>
      </w:r>
      <w:r w:rsidRPr="000E5CB6">
        <w:rPr>
          <w:rFonts w:ascii="Arial" w:hAnsi="Arial" w:cs="Arial"/>
          <w:sz w:val="22"/>
          <w:szCs w:val="22"/>
        </w:rPr>
        <w:t xml:space="preserve">outline your relevant skills and experience against the </w:t>
      </w:r>
      <w:r w:rsidR="00D90DEE" w:rsidRPr="000E5CB6">
        <w:rPr>
          <w:rFonts w:ascii="Arial" w:hAnsi="Arial" w:cs="Arial"/>
          <w:sz w:val="22"/>
          <w:szCs w:val="22"/>
        </w:rPr>
        <w:t xml:space="preserve">key attributes </w:t>
      </w:r>
      <w:r w:rsidRPr="000E5CB6">
        <w:rPr>
          <w:rFonts w:ascii="Arial" w:hAnsi="Arial" w:cs="Arial"/>
          <w:sz w:val="22"/>
          <w:szCs w:val="22"/>
        </w:rPr>
        <w:t>and duties of this position.</w:t>
      </w:r>
    </w:p>
    <w:p w:rsidR="00857BC7" w:rsidRPr="00857BC7" w:rsidRDefault="00857BC7" w:rsidP="00D90DEE">
      <w:pPr>
        <w:rPr>
          <w:rFonts w:ascii="Arial" w:hAnsi="Arial" w:cs="Arial"/>
          <w:sz w:val="22"/>
          <w:szCs w:val="22"/>
        </w:rPr>
      </w:pPr>
    </w:p>
    <w:p w:rsidR="00857BC7" w:rsidRPr="00857BC7" w:rsidRDefault="00857BC7" w:rsidP="00D90DEE">
      <w:pPr>
        <w:pStyle w:val="Heading1"/>
        <w:spacing w:before="120" w:after="120"/>
        <w:rPr>
          <w:rFonts w:ascii="Arial" w:hAnsi="Arial" w:cs="Arial"/>
          <w:b/>
          <w:sz w:val="22"/>
          <w:szCs w:val="22"/>
          <w:u w:val="none"/>
        </w:rPr>
      </w:pPr>
    </w:p>
    <w:p w:rsidR="00D90DEE" w:rsidRPr="00D90DEE" w:rsidRDefault="00D90DEE" w:rsidP="00D90DEE">
      <w:pPr>
        <w:pStyle w:val="Heading1"/>
        <w:spacing w:before="120" w:after="120"/>
        <w:rPr>
          <w:rFonts w:ascii="Arial" w:hAnsi="Arial" w:cs="Arial"/>
          <w:b/>
          <w:sz w:val="24"/>
          <w:u w:val="none"/>
        </w:rPr>
      </w:pPr>
      <w:r w:rsidRPr="00D90DEE">
        <w:rPr>
          <w:rFonts w:ascii="Arial" w:hAnsi="Arial" w:cs="Arial"/>
          <w:b/>
          <w:sz w:val="24"/>
          <w:u w:val="none"/>
        </w:rPr>
        <w:t>Application details</w:t>
      </w:r>
    </w:p>
    <w:p w:rsidR="00D90DEE" w:rsidRPr="000E5CB6" w:rsidRDefault="00D90DEE" w:rsidP="00D90DEE">
      <w:pPr>
        <w:rPr>
          <w:rFonts w:ascii="Arial" w:hAnsi="Arial" w:cs="Arial"/>
          <w:sz w:val="22"/>
          <w:szCs w:val="22"/>
        </w:rPr>
      </w:pPr>
      <w:r w:rsidRPr="000E5CB6">
        <w:rPr>
          <w:rFonts w:ascii="Arial" w:hAnsi="Arial" w:cs="Arial"/>
          <w:sz w:val="22"/>
          <w:szCs w:val="22"/>
        </w:rPr>
        <w:t>Your application must include:</w:t>
      </w:r>
    </w:p>
    <w:p w:rsidR="00D90DEE" w:rsidRPr="000E5CB6" w:rsidRDefault="00D90DEE" w:rsidP="00D90DEE">
      <w:pPr>
        <w:rPr>
          <w:rFonts w:ascii="Arial" w:hAnsi="Arial" w:cs="Arial"/>
          <w:sz w:val="22"/>
          <w:szCs w:val="22"/>
        </w:rPr>
      </w:pPr>
    </w:p>
    <w:p w:rsidR="00D90DEE" w:rsidRPr="007600CD" w:rsidRDefault="00D90DEE" w:rsidP="007600CD">
      <w:pPr>
        <w:pStyle w:val="ListParagraph"/>
        <w:numPr>
          <w:ilvl w:val="0"/>
          <w:numId w:val="6"/>
        </w:numPr>
        <w:rPr>
          <w:rFonts w:ascii="Arial" w:hAnsi="Arial" w:cs="Arial"/>
          <w:sz w:val="22"/>
          <w:szCs w:val="22"/>
        </w:rPr>
      </w:pPr>
      <w:r w:rsidRPr="007600CD">
        <w:rPr>
          <w:rFonts w:ascii="Arial" w:hAnsi="Arial" w:cs="Arial"/>
          <w:sz w:val="22"/>
          <w:szCs w:val="22"/>
        </w:rPr>
        <w:t>A completed application cover sheet - (available on the</w:t>
      </w:r>
      <w:r w:rsidR="007600CD">
        <w:rPr>
          <w:rFonts w:ascii="Arial" w:hAnsi="Arial" w:cs="Arial"/>
          <w:sz w:val="22"/>
          <w:szCs w:val="22"/>
        </w:rPr>
        <w:t xml:space="preserve"> </w:t>
      </w:r>
      <w:hyperlink r:id="rId10" w:history="1">
        <w:r w:rsidR="007600CD" w:rsidRPr="007600CD">
          <w:rPr>
            <w:rStyle w:val="Hyperlink"/>
            <w:rFonts w:ascii="Arial" w:hAnsi="Arial" w:cs="Arial"/>
            <w:sz w:val="22"/>
            <w:szCs w:val="22"/>
          </w:rPr>
          <w:t>MoAD website</w:t>
        </w:r>
      </w:hyperlink>
      <w:r w:rsidRPr="007600CD">
        <w:rPr>
          <w:rFonts w:ascii="Arial" w:hAnsi="Arial" w:cs="Arial"/>
          <w:sz w:val="22"/>
          <w:szCs w:val="22"/>
        </w:rPr>
        <w:t xml:space="preserve">) </w:t>
      </w:r>
    </w:p>
    <w:p w:rsidR="00D90DEE" w:rsidRPr="007600CD" w:rsidRDefault="00D90DEE" w:rsidP="007600CD">
      <w:pPr>
        <w:pStyle w:val="ListParagraph"/>
        <w:numPr>
          <w:ilvl w:val="0"/>
          <w:numId w:val="6"/>
        </w:numPr>
        <w:rPr>
          <w:rFonts w:ascii="Arial" w:hAnsi="Arial" w:cs="Arial"/>
          <w:sz w:val="22"/>
          <w:szCs w:val="22"/>
        </w:rPr>
      </w:pPr>
      <w:r w:rsidRPr="007600CD">
        <w:rPr>
          <w:rFonts w:ascii="Arial" w:hAnsi="Arial" w:cs="Arial"/>
          <w:sz w:val="22"/>
          <w:szCs w:val="22"/>
        </w:rPr>
        <w:t>Concise statement of claims.</w:t>
      </w:r>
    </w:p>
    <w:p w:rsidR="00D90DEE" w:rsidRPr="007600CD" w:rsidRDefault="00D90DEE" w:rsidP="007600CD">
      <w:pPr>
        <w:pStyle w:val="ListParagraph"/>
        <w:numPr>
          <w:ilvl w:val="0"/>
          <w:numId w:val="6"/>
        </w:numPr>
        <w:rPr>
          <w:rFonts w:ascii="Arial" w:hAnsi="Arial" w:cs="Arial"/>
          <w:sz w:val="22"/>
          <w:szCs w:val="22"/>
        </w:rPr>
      </w:pPr>
      <w:r w:rsidRPr="007600CD">
        <w:rPr>
          <w:rFonts w:ascii="Arial" w:hAnsi="Arial" w:cs="Arial"/>
          <w:sz w:val="22"/>
          <w:szCs w:val="22"/>
        </w:rPr>
        <w:t>Resume outlining your career history, qualifications and contact details for at least two recent referees.</w:t>
      </w:r>
    </w:p>
    <w:p w:rsidR="00857BC7" w:rsidRPr="00857BC7" w:rsidRDefault="00857BC7" w:rsidP="000E5CB6">
      <w:pPr>
        <w:pStyle w:val="Heading1"/>
        <w:spacing w:before="120" w:after="120"/>
        <w:rPr>
          <w:rFonts w:ascii="Arial" w:hAnsi="Arial" w:cs="Arial"/>
          <w:b/>
          <w:sz w:val="22"/>
          <w:szCs w:val="22"/>
          <w:u w:val="none"/>
        </w:rPr>
      </w:pPr>
    </w:p>
    <w:p w:rsidR="00857BC7" w:rsidRPr="00857BC7" w:rsidRDefault="00857BC7" w:rsidP="000E5CB6">
      <w:pPr>
        <w:pStyle w:val="Heading1"/>
        <w:spacing w:before="120" w:after="120"/>
        <w:rPr>
          <w:rFonts w:ascii="Arial" w:hAnsi="Arial" w:cs="Arial"/>
          <w:b/>
          <w:sz w:val="22"/>
          <w:szCs w:val="22"/>
          <w:u w:val="none"/>
        </w:rPr>
      </w:pPr>
    </w:p>
    <w:p w:rsidR="000E5CB6" w:rsidRPr="007600CD" w:rsidRDefault="000E5CB6" w:rsidP="000E5CB6">
      <w:pPr>
        <w:pStyle w:val="Heading1"/>
        <w:spacing w:before="120" w:after="120"/>
        <w:rPr>
          <w:rFonts w:ascii="Arial" w:hAnsi="Arial" w:cs="Arial"/>
          <w:b/>
          <w:sz w:val="24"/>
          <w:u w:val="none"/>
        </w:rPr>
      </w:pPr>
      <w:r w:rsidRPr="007600CD">
        <w:rPr>
          <w:rFonts w:ascii="Arial" w:hAnsi="Arial" w:cs="Arial"/>
          <w:b/>
          <w:sz w:val="24"/>
          <w:u w:val="none"/>
        </w:rPr>
        <w:t>Submission of application</w:t>
      </w:r>
    </w:p>
    <w:p w:rsidR="00306E85" w:rsidRDefault="00306E85" w:rsidP="000E5CB6">
      <w:pPr>
        <w:spacing w:after="120"/>
        <w:rPr>
          <w:rFonts w:ascii="Arial" w:hAnsi="Arial" w:cs="Arial"/>
          <w:sz w:val="21"/>
          <w:szCs w:val="21"/>
        </w:rPr>
      </w:pPr>
      <w:r>
        <w:rPr>
          <w:rFonts w:ascii="Arial" w:hAnsi="Arial" w:cs="Arial"/>
          <w:sz w:val="21"/>
          <w:szCs w:val="21"/>
        </w:rPr>
        <w:t>Preference for submission of applications is electro</w:t>
      </w:r>
      <w:r w:rsidR="00857BC7">
        <w:rPr>
          <w:rFonts w:ascii="Arial" w:hAnsi="Arial" w:cs="Arial"/>
          <w:sz w:val="21"/>
          <w:szCs w:val="21"/>
        </w:rPr>
        <w:t>nic.  We will accept applications submitted by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227"/>
      </w:tblGrid>
      <w:tr w:rsidR="00FC4795" w:rsidTr="00857BC7">
        <w:trPr>
          <w:trHeight w:val="1020"/>
        </w:trPr>
        <w:tc>
          <w:tcPr>
            <w:tcW w:w="799" w:type="dxa"/>
            <w:vAlign w:val="center"/>
          </w:tcPr>
          <w:p w:rsidR="00306E85" w:rsidRDefault="00306E85" w:rsidP="00FC4795">
            <w:pPr>
              <w:spacing w:after="120"/>
              <w:rPr>
                <w:rFonts w:ascii="Arial" w:hAnsi="Arial" w:cs="Arial"/>
                <w:sz w:val="21"/>
                <w:szCs w:val="21"/>
              </w:rPr>
            </w:pPr>
            <w:r>
              <w:rPr>
                <w:noProof/>
                <w:lang w:val="en-AU" w:eastAsia="en-AU"/>
              </w:rPr>
              <w:drawing>
                <wp:inline distT="0" distB="0" distL="0" distR="0" wp14:anchorId="718C8C70" wp14:editId="2C01CF19">
                  <wp:extent cx="358140" cy="249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029" cy="251711"/>
                          </a:xfrm>
                          <a:prstGeom prst="rect">
                            <a:avLst/>
                          </a:prstGeom>
                        </pic:spPr>
                      </pic:pic>
                    </a:graphicData>
                  </a:graphic>
                </wp:inline>
              </w:drawing>
            </w:r>
          </w:p>
        </w:tc>
        <w:tc>
          <w:tcPr>
            <w:tcW w:w="8227" w:type="dxa"/>
            <w:vAlign w:val="center"/>
          </w:tcPr>
          <w:p w:rsidR="00FC4795" w:rsidRPr="00FC4795" w:rsidRDefault="00197090" w:rsidP="00306E85">
            <w:pPr>
              <w:spacing w:after="120"/>
              <w:rPr>
                <w:rFonts w:ascii="Arial" w:hAnsi="Arial" w:cs="Arial"/>
                <w:color w:val="0000FF"/>
                <w:sz w:val="21"/>
                <w:szCs w:val="21"/>
                <w:u w:val="single"/>
              </w:rPr>
            </w:pPr>
            <w:hyperlink r:id="rId12" w:history="1">
              <w:r w:rsidR="00306E85" w:rsidRPr="000E5CB6">
                <w:rPr>
                  <w:rStyle w:val="Hyperlink"/>
                  <w:rFonts w:ascii="Arial" w:hAnsi="Arial" w:cs="Arial"/>
                  <w:sz w:val="21"/>
                  <w:szCs w:val="21"/>
                </w:rPr>
                <w:t>recruitment@moadoph.gov.au</w:t>
              </w:r>
            </w:hyperlink>
          </w:p>
        </w:tc>
      </w:tr>
      <w:tr w:rsidR="00FC4795" w:rsidTr="00857BC7">
        <w:trPr>
          <w:trHeight w:val="1020"/>
        </w:trPr>
        <w:tc>
          <w:tcPr>
            <w:tcW w:w="799" w:type="dxa"/>
          </w:tcPr>
          <w:p w:rsidR="00306E85" w:rsidRDefault="00FC4795" w:rsidP="00FC4795">
            <w:pPr>
              <w:spacing w:after="120"/>
              <w:rPr>
                <w:rFonts w:ascii="Arial" w:hAnsi="Arial" w:cs="Arial"/>
                <w:sz w:val="21"/>
                <w:szCs w:val="21"/>
              </w:rPr>
            </w:pPr>
            <w:r>
              <w:rPr>
                <w:noProof/>
                <w:lang w:val="en-AU" w:eastAsia="en-AU"/>
              </w:rPr>
              <w:drawing>
                <wp:inline distT="0" distB="0" distL="0" distR="0" wp14:anchorId="322E8892" wp14:editId="317F1F29">
                  <wp:extent cx="370752"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330" cy="263676"/>
                          </a:xfrm>
                          <a:prstGeom prst="rect">
                            <a:avLst/>
                          </a:prstGeom>
                        </pic:spPr>
                      </pic:pic>
                    </a:graphicData>
                  </a:graphic>
                </wp:inline>
              </w:drawing>
            </w:r>
          </w:p>
        </w:tc>
        <w:tc>
          <w:tcPr>
            <w:tcW w:w="8227" w:type="dxa"/>
            <w:vAlign w:val="center"/>
          </w:tcPr>
          <w:p w:rsidR="00FC4795" w:rsidRPr="000E5CB6" w:rsidRDefault="00FC4795" w:rsidP="00FC4795">
            <w:pPr>
              <w:rPr>
                <w:rFonts w:ascii="Arial" w:hAnsi="Arial" w:cs="Arial"/>
                <w:sz w:val="21"/>
                <w:szCs w:val="21"/>
              </w:rPr>
            </w:pPr>
            <w:r w:rsidRPr="000E5CB6">
              <w:rPr>
                <w:rFonts w:ascii="Arial" w:hAnsi="Arial" w:cs="Arial"/>
                <w:sz w:val="21"/>
                <w:szCs w:val="21"/>
              </w:rPr>
              <w:t>The Recruitment Officer</w:t>
            </w:r>
          </w:p>
          <w:p w:rsidR="00FC4795" w:rsidRPr="000E5CB6" w:rsidRDefault="00FC4795" w:rsidP="00FC4795">
            <w:pPr>
              <w:rPr>
                <w:rFonts w:ascii="Arial" w:hAnsi="Arial" w:cs="Arial"/>
                <w:sz w:val="21"/>
                <w:szCs w:val="21"/>
              </w:rPr>
            </w:pPr>
            <w:r w:rsidRPr="000E5CB6">
              <w:rPr>
                <w:rFonts w:ascii="Arial" w:hAnsi="Arial" w:cs="Arial"/>
                <w:sz w:val="21"/>
                <w:szCs w:val="21"/>
              </w:rPr>
              <w:t>Museum of Australian Democracy</w:t>
            </w:r>
            <w:r>
              <w:rPr>
                <w:rFonts w:ascii="Arial" w:hAnsi="Arial" w:cs="Arial"/>
                <w:sz w:val="21"/>
                <w:szCs w:val="21"/>
              </w:rPr>
              <w:t xml:space="preserve"> at </w:t>
            </w:r>
            <w:r w:rsidRPr="000E5CB6">
              <w:rPr>
                <w:rFonts w:ascii="Arial" w:hAnsi="Arial" w:cs="Arial"/>
                <w:sz w:val="21"/>
                <w:szCs w:val="21"/>
              </w:rPr>
              <w:t>Old Parliament House</w:t>
            </w:r>
          </w:p>
          <w:p w:rsidR="00FC4795" w:rsidRPr="000E5CB6" w:rsidRDefault="00FC4795" w:rsidP="00FC4795">
            <w:pPr>
              <w:rPr>
                <w:rFonts w:ascii="Arial" w:hAnsi="Arial" w:cs="Arial"/>
                <w:sz w:val="21"/>
                <w:szCs w:val="21"/>
              </w:rPr>
            </w:pPr>
            <w:r>
              <w:rPr>
                <w:rFonts w:ascii="Arial" w:hAnsi="Arial" w:cs="Arial"/>
                <w:sz w:val="21"/>
                <w:szCs w:val="21"/>
              </w:rPr>
              <w:t>PO Box 3934</w:t>
            </w:r>
          </w:p>
          <w:p w:rsidR="00306E85" w:rsidRDefault="00FC4795" w:rsidP="00FC4795">
            <w:pPr>
              <w:rPr>
                <w:rFonts w:ascii="Arial" w:hAnsi="Arial" w:cs="Arial"/>
                <w:sz w:val="21"/>
                <w:szCs w:val="21"/>
              </w:rPr>
            </w:pPr>
            <w:r>
              <w:rPr>
                <w:rFonts w:ascii="Arial" w:hAnsi="Arial" w:cs="Arial"/>
                <w:sz w:val="21"/>
                <w:szCs w:val="21"/>
              </w:rPr>
              <w:t>MANUKA   ACT   2603</w:t>
            </w:r>
          </w:p>
        </w:tc>
      </w:tr>
    </w:tbl>
    <w:p w:rsidR="00306E85" w:rsidRPr="000E5CB6" w:rsidRDefault="00306E85" w:rsidP="000E5CB6">
      <w:pPr>
        <w:spacing w:after="120"/>
        <w:rPr>
          <w:rFonts w:ascii="Arial" w:hAnsi="Arial" w:cs="Arial"/>
          <w:sz w:val="21"/>
          <w:szCs w:val="21"/>
        </w:rPr>
      </w:pPr>
    </w:p>
    <w:p w:rsidR="000E5CB6" w:rsidRPr="000E5CB6" w:rsidRDefault="000E5CB6" w:rsidP="000E5CB6">
      <w:pPr>
        <w:pStyle w:val="Heading1"/>
        <w:rPr>
          <w:rFonts w:ascii="Arial" w:hAnsi="Arial" w:cs="Arial"/>
          <w:sz w:val="21"/>
          <w:szCs w:val="21"/>
          <w:u w:val="none"/>
        </w:rPr>
      </w:pPr>
      <w:r w:rsidRPr="000E5CB6">
        <w:rPr>
          <w:rFonts w:ascii="Arial" w:hAnsi="Arial" w:cs="Arial"/>
          <w:sz w:val="21"/>
          <w:szCs w:val="21"/>
          <w:u w:val="none"/>
        </w:rPr>
        <w:t xml:space="preserve">Applications </w:t>
      </w:r>
      <w:proofErr w:type="gramStart"/>
      <w:r w:rsidRPr="000E5CB6">
        <w:rPr>
          <w:rFonts w:ascii="Arial" w:hAnsi="Arial" w:cs="Arial"/>
          <w:sz w:val="21"/>
          <w:szCs w:val="21"/>
          <w:u w:val="none"/>
        </w:rPr>
        <w:t>will not be acknowledged</w:t>
      </w:r>
      <w:proofErr w:type="gramEnd"/>
      <w:r w:rsidRPr="000E5CB6">
        <w:rPr>
          <w:rFonts w:ascii="Arial" w:hAnsi="Arial" w:cs="Arial"/>
          <w:sz w:val="21"/>
          <w:szCs w:val="21"/>
          <w:u w:val="none"/>
        </w:rPr>
        <w:t xml:space="preserve"> upon receipt.</w:t>
      </w:r>
    </w:p>
    <w:p w:rsidR="000E5CB6" w:rsidRPr="000E5CB6" w:rsidRDefault="000E5CB6" w:rsidP="000E5CB6">
      <w:pPr>
        <w:rPr>
          <w:sz w:val="21"/>
          <w:szCs w:val="21"/>
        </w:rPr>
      </w:pPr>
    </w:p>
    <w:p w:rsidR="000E5CB6" w:rsidRPr="00857BC7" w:rsidRDefault="00857BC7" w:rsidP="00D90DEE">
      <w:pPr>
        <w:rPr>
          <w:rFonts w:ascii="Arial" w:hAnsi="Arial" w:cs="Arial"/>
          <w:sz w:val="22"/>
          <w:szCs w:val="22"/>
        </w:rPr>
      </w:pPr>
      <w:r>
        <w:rPr>
          <w:rFonts w:ascii="Arial" w:hAnsi="Arial" w:cs="Arial"/>
          <w:sz w:val="21"/>
          <w:szCs w:val="21"/>
        </w:rPr>
        <w:t xml:space="preserve">We will not accept applications </w:t>
      </w:r>
      <w:r w:rsidR="00306E85">
        <w:rPr>
          <w:rFonts w:ascii="Arial" w:hAnsi="Arial" w:cs="Arial"/>
          <w:sz w:val="21"/>
          <w:szCs w:val="21"/>
        </w:rPr>
        <w:t xml:space="preserve">received after the closing date, unless an </w:t>
      </w:r>
      <w:r>
        <w:rPr>
          <w:rFonts w:ascii="Arial" w:hAnsi="Arial" w:cs="Arial"/>
          <w:sz w:val="21"/>
          <w:szCs w:val="21"/>
        </w:rPr>
        <w:t xml:space="preserve">agreement </w:t>
      </w:r>
      <w:proofErr w:type="gramStart"/>
      <w:r>
        <w:rPr>
          <w:rFonts w:ascii="Arial" w:hAnsi="Arial" w:cs="Arial"/>
          <w:sz w:val="21"/>
          <w:szCs w:val="21"/>
        </w:rPr>
        <w:t>has been made</w:t>
      </w:r>
      <w:proofErr w:type="gramEnd"/>
      <w:r>
        <w:rPr>
          <w:rFonts w:ascii="Arial" w:hAnsi="Arial" w:cs="Arial"/>
          <w:sz w:val="21"/>
          <w:szCs w:val="21"/>
        </w:rPr>
        <w:t xml:space="preserve"> with the contact officer</w:t>
      </w:r>
      <w:r w:rsidR="00306E85">
        <w:rPr>
          <w:rFonts w:ascii="Arial" w:hAnsi="Arial" w:cs="Arial"/>
          <w:sz w:val="21"/>
          <w:szCs w:val="21"/>
        </w:rPr>
        <w:t>.</w:t>
      </w:r>
    </w:p>
    <w:sectPr w:rsidR="000E5CB6" w:rsidRPr="00857BC7" w:rsidSect="000315E7">
      <w:headerReference w:type="default" r:id="rId14"/>
      <w:footerReference w:type="default" r:id="rId15"/>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EE" w:rsidRDefault="00D90DEE" w:rsidP="00D90DEE">
      <w:r>
        <w:separator/>
      </w:r>
    </w:p>
  </w:endnote>
  <w:endnote w:type="continuationSeparator" w:id="0">
    <w:p w:rsidR="00D90DEE" w:rsidRDefault="00D90DEE" w:rsidP="00D9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E7" w:rsidRPr="000315E7" w:rsidRDefault="000315E7">
    <w:pPr>
      <w:pStyle w:val="Footer"/>
      <w:rPr>
        <w:rFonts w:ascii="Arial" w:hAnsi="Arial" w:cs="Arial"/>
        <w:sz w:val="18"/>
        <w:szCs w:val="18"/>
      </w:rPr>
    </w:pPr>
    <w:r w:rsidRPr="000315E7">
      <w:rPr>
        <w:rFonts w:ascii="Arial" w:hAnsi="Arial" w:cs="Arial"/>
        <w:sz w:val="18"/>
        <w:szCs w:val="18"/>
      </w:rPr>
      <w:t>APS6 Creative Producer – Public Programs</w:t>
    </w:r>
  </w:p>
  <w:p w:rsidR="000315E7" w:rsidRDefault="0003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EE" w:rsidRDefault="00D90DEE" w:rsidP="00D90DEE">
      <w:r>
        <w:separator/>
      </w:r>
    </w:p>
  </w:footnote>
  <w:footnote w:type="continuationSeparator" w:id="0">
    <w:p w:rsidR="00D90DEE" w:rsidRDefault="00D90DEE" w:rsidP="00D9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EE" w:rsidRDefault="00D90DEE" w:rsidP="00D90DEE">
    <w:pPr>
      <w:pStyle w:val="Header"/>
      <w:jc w:val="center"/>
    </w:pPr>
    <w:r>
      <w:rPr>
        <w:noProof/>
        <w:lang w:val="en-AU" w:eastAsia="en-AU"/>
      </w:rPr>
      <w:drawing>
        <wp:inline distT="0" distB="0" distL="0" distR="0" wp14:anchorId="1D28F61A" wp14:editId="4775F400">
          <wp:extent cx="1244600" cy="1079500"/>
          <wp:effectExtent l="0" t="0" r="0" b="6350"/>
          <wp:docPr id="16" name="Picture 16"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inline>
      </w:drawing>
    </w:r>
  </w:p>
  <w:p w:rsidR="00D90DEE" w:rsidRDefault="00D90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AD7"/>
    <w:multiLevelType w:val="hybridMultilevel"/>
    <w:tmpl w:val="90045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084965"/>
    <w:multiLevelType w:val="hybridMultilevel"/>
    <w:tmpl w:val="38F0B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45111"/>
    <w:multiLevelType w:val="hybridMultilevel"/>
    <w:tmpl w:val="187E1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2D14FC"/>
    <w:multiLevelType w:val="hybridMultilevel"/>
    <w:tmpl w:val="6A54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4B2D56"/>
    <w:multiLevelType w:val="hybridMultilevel"/>
    <w:tmpl w:val="CCEC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EE"/>
    <w:rsid w:val="000315E7"/>
    <w:rsid w:val="000E5CB6"/>
    <w:rsid w:val="00197090"/>
    <w:rsid w:val="00306E85"/>
    <w:rsid w:val="005B7C79"/>
    <w:rsid w:val="007600CD"/>
    <w:rsid w:val="00857BC7"/>
    <w:rsid w:val="00C22451"/>
    <w:rsid w:val="00D90DEE"/>
    <w:rsid w:val="00FC4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D1872-8053-48C4-8046-043BF567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0DEE"/>
    <w:pPr>
      <w:keepNext/>
      <w:spacing w:before="40" w:after="40"/>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EE"/>
    <w:pPr>
      <w:tabs>
        <w:tab w:val="center" w:pos="4513"/>
        <w:tab w:val="right" w:pos="9026"/>
      </w:tabs>
    </w:pPr>
  </w:style>
  <w:style w:type="character" w:customStyle="1" w:styleId="HeaderChar">
    <w:name w:val="Header Char"/>
    <w:basedOn w:val="DefaultParagraphFont"/>
    <w:link w:val="Header"/>
    <w:uiPriority w:val="99"/>
    <w:rsid w:val="00D90DEE"/>
  </w:style>
  <w:style w:type="paragraph" w:styleId="Footer">
    <w:name w:val="footer"/>
    <w:basedOn w:val="Normal"/>
    <w:link w:val="FooterChar"/>
    <w:uiPriority w:val="99"/>
    <w:unhideWhenUsed/>
    <w:rsid w:val="00D90DEE"/>
    <w:pPr>
      <w:tabs>
        <w:tab w:val="center" w:pos="4513"/>
        <w:tab w:val="right" w:pos="9026"/>
      </w:tabs>
    </w:pPr>
  </w:style>
  <w:style w:type="character" w:customStyle="1" w:styleId="FooterChar">
    <w:name w:val="Footer Char"/>
    <w:basedOn w:val="DefaultParagraphFont"/>
    <w:link w:val="Footer"/>
    <w:uiPriority w:val="99"/>
    <w:rsid w:val="00D90DEE"/>
  </w:style>
  <w:style w:type="character" w:customStyle="1" w:styleId="Heading1Char">
    <w:name w:val="Heading 1 Char"/>
    <w:basedOn w:val="DefaultParagraphFont"/>
    <w:link w:val="Heading1"/>
    <w:rsid w:val="00D90DEE"/>
    <w:rPr>
      <w:rFonts w:ascii="Times New Roman" w:eastAsia="Times New Roman" w:hAnsi="Times New Roman" w:cs="Times New Roman"/>
      <w:sz w:val="18"/>
      <w:szCs w:val="24"/>
      <w:u w:val="single"/>
      <w:lang w:val="en-US"/>
    </w:rPr>
  </w:style>
  <w:style w:type="character" w:styleId="Hyperlink">
    <w:name w:val="Hyperlink"/>
    <w:basedOn w:val="DefaultParagraphFont"/>
    <w:rsid w:val="00D90DEE"/>
    <w:rPr>
      <w:color w:val="0000FF"/>
      <w:u w:val="single"/>
    </w:rPr>
  </w:style>
  <w:style w:type="paragraph" w:styleId="ListParagraph">
    <w:name w:val="List Paragraph"/>
    <w:basedOn w:val="Normal"/>
    <w:uiPriority w:val="34"/>
    <w:qFormat/>
    <w:rsid w:val="00D90DEE"/>
    <w:pPr>
      <w:ind w:left="720"/>
      <w:contextualSpacing/>
    </w:pPr>
  </w:style>
  <w:style w:type="paragraph" w:customStyle="1" w:styleId="Default">
    <w:name w:val="Default"/>
    <w:rsid w:val="00D90DEE"/>
    <w:pPr>
      <w:autoSpaceDE w:val="0"/>
      <w:autoSpaceDN w:val="0"/>
      <w:adjustRightInd w:val="0"/>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rsid w:val="00D90DEE"/>
    <w:rPr>
      <w:rFonts w:ascii="Courier New" w:eastAsia="MS Mincho" w:hAnsi="Courier New" w:cs="Courier New"/>
      <w:sz w:val="20"/>
      <w:szCs w:val="20"/>
      <w:lang w:val="en-AU" w:eastAsia="ja-JP"/>
    </w:rPr>
  </w:style>
  <w:style w:type="character" w:customStyle="1" w:styleId="PlainTextChar">
    <w:name w:val="Plain Text Char"/>
    <w:basedOn w:val="DefaultParagraphFont"/>
    <w:link w:val="PlainText"/>
    <w:rsid w:val="00D90DEE"/>
    <w:rPr>
      <w:rFonts w:ascii="Courier New" w:eastAsia="MS Mincho" w:hAnsi="Courier New" w:cs="Courier New"/>
      <w:sz w:val="20"/>
      <w:szCs w:val="20"/>
      <w:lang w:eastAsia="ja-JP"/>
    </w:rPr>
  </w:style>
  <w:style w:type="character" w:styleId="FollowedHyperlink">
    <w:name w:val="FollowedHyperlink"/>
    <w:basedOn w:val="DefaultParagraphFont"/>
    <w:uiPriority w:val="99"/>
    <w:semiHidden/>
    <w:unhideWhenUsed/>
    <w:rsid w:val="00C22451"/>
    <w:rPr>
      <w:color w:val="954F72" w:themeColor="followedHyperlink"/>
      <w:u w:val="single"/>
    </w:rPr>
  </w:style>
  <w:style w:type="table" w:styleId="TableGrid">
    <w:name w:val="Table Grid"/>
    <w:basedOn w:val="TableNormal"/>
    <w:uiPriority w:val="39"/>
    <w:rsid w:val="0030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app/answers/detail/a_id/1804/kw/Working%20with%20vulnerable%20people%20(WWVP)%20registratio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efence.gov.au/agsva" TargetMode="External"/><Relationship Id="rId12" Type="http://schemas.openxmlformats.org/officeDocument/2006/relationships/hyperlink" Target="mailto:recruitment@moadoph.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oadoph.gov.au/about/employment/" TargetMode="External"/><Relationship Id="rId4" Type="http://schemas.openxmlformats.org/officeDocument/2006/relationships/webSettings" Target="webSettings.xml"/><Relationship Id="rId9" Type="http://schemas.openxmlformats.org/officeDocument/2006/relationships/hyperlink" Target="https://moadoph.gov.au/about/employ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714A52C7.dotm</Template>
  <TotalTime>89</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 APS6 Creative Producer - Public Programs</dc:title>
  <dc:subject/>
  <dc:creator>Museum of Australian Democracy</dc:creator>
  <cp:keywords/>
  <dc:description/>
  <dcterms:created xsi:type="dcterms:W3CDTF">2017-04-19T00:33:00Z</dcterms:created>
  <dcterms:modified xsi:type="dcterms:W3CDTF">2017-04-19T02:39:00Z</dcterms:modified>
</cp:coreProperties>
</file>