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F" w:rsidRPr="00CD1ACC" w:rsidRDefault="0054590D" w:rsidP="0032093F">
      <w:pPr>
        <w:jc w:val="center"/>
      </w:pPr>
      <w:r>
        <w:rPr>
          <w:noProof/>
        </w:rPr>
        <w:drawing>
          <wp:inline distT="0" distB="0" distL="0" distR="0" wp14:anchorId="5082DECF" wp14:editId="47AA8377">
            <wp:extent cx="1001424" cy="990172"/>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1234" cy="1019647"/>
                    </a:xfrm>
                    <a:prstGeom prst="rect">
                      <a:avLst/>
                    </a:prstGeom>
                  </pic:spPr>
                </pic:pic>
              </a:graphicData>
            </a:graphic>
          </wp:inline>
        </w:drawing>
      </w:r>
    </w:p>
    <w:p w:rsidR="0032093F" w:rsidRPr="0080701B" w:rsidRDefault="0032093F" w:rsidP="005A4224">
      <w:pPr>
        <w:tabs>
          <w:tab w:val="left" w:pos="615"/>
          <w:tab w:val="center" w:pos="13117"/>
        </w:tabs>
        <w:spacing w:before="4320" w:beforeAutospacing="0" w:after="2520" w:afterAutospacing="0"/>
        <w:jc w:val="center"/>
        <w:rPr>
          <w:sz w:val="72"/>
          <w:szCs w:val="72"/>
        </w:rPr>
      </w:pPr>
      <w:r w:rsidRPr="0080701B">
        <w:rPr>
          <w:sz w:val="72"/>
          <w:szCs w:val="72"/>
        </w:rPr>
        <w:t>Privacy Policy</w:t>
      </w:r>
      <w:bookmarkStart w:id="0" w:name="_GoBack"/>
      <w:bookmarkEnd w:id="0"/>
    </w:p>
    <w:p w:rsidR="0032093F" w:rsidRDefault="005A4224" w:rsidP="0032093F">
      <w:pPr>
        <w:spacing w:before="1320" w:beforeAutospacing="0" w:after="0" w:afterAutospacing="0"/>
        <w:rPr>
          <w:b/>
          <w:sz w:val="22"/>
          <w:szCs w:val="22"/>
        </w:rPr>
      </w:pPr>
      <w:r w:rsidRPr="00057E56">
        <w:rPr>
          <w:b/>
          <w:noProof/>
        </w:rPr>
        <w:drawing>
          <wp:inline distT="0" distB="0" distL="0" distR="0" wp14:anchorId="53B3C3F6" wp14:editId="32718DD5">
            <wp:extent cx="1420495" cy="1426845"/>
            <wp:effectExtent l="0" t="0" r="825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1426845"/>
                    </a:xfrm>
                    <a:prstGeom prst="rect">
                      <a:avLst/>
                    </a:prstGeom>
                    <a:noFill/>
                  </pic:spPr>
                </pic:pic>
              </a:graphicData>
            </a:graphic>
          </wp:inline>
        </w:drawing>
      </w:r>
    </w:p>
    <w:p w:rsidR="0032093F" w:rsidRPr="0080701B" w:rsidRDefault="0032093F" w:rsidP="0032093F">
      <w:pPr>
        <w:spacing w:before="240" w:beforeAutospacing="0" w:after="0" w:afterAutospacing="0"/>
        <w:rPr>
          <w:b/>
          <w:sz w:val="22"/>
          <w:szCs w:val="22"/>
        </w:rPr>
      </w:pPr>
      <w:r w:rsidRPr="0080701B">
        <w:rPr>
          <w:b/>
          <w:sz w:val="22"/>
          <w:szCs w:val="22"/>
        </w:rPr>
        <w:t>Daryl Karp</w:t>
      </w:r>
    </w:p>
    <w:p w:rsidR="0032093F" w:rsidRPr="00CD1ACC" w:rsidRDefault="0032093F" w:rsidP="0032093F">
      <w:pPr>
        <w:spacing w:before="0" w:beforeAutospacing="0"/>
      </w:pPr>
      <w:r w:rsidRPr="0080701B">
        <w:rPr>
          <w:b/>
          <w:sz w:val="22"/>
          <w:szCs w:val="22"/>
        </w:rPr>
        <w:t xml:space="preserve">Director </w:t>
      </w:r>
    </w:p>
    <w:p w:rsidR="0032093F" w:rsidRDefault="0032093F" w:rsidP="0032093F">
      <w:pPr>
        <w:rPr>
          <w:b/>
          <w:sz w:val="22"/>
          <w:szCs w:val="22"/>
        </w:rPr>
      </w:pPr>
      <w:r>
        <w:rPr>
          <w:b/>
          <w:sz w:val="22"/>
          <w:szCs w:val="22"/>
        </w:rPr>
        <w:t>June 2018</w:t>
      </w:r>
    </w:p>
    <w:p w:rsidR="0032093F" w:rsidRDefault="0032093F" w:rsidP="0032093F">
      <w:pPr>
        <w:rPr>
          <w:b/>
          <w:sz w:val="16"/>
          <w:szCs w:val="16"/>
        </w:rPr>
      </w:pPr>
      <w:r>
        <w:rPr>
          <w:b/>
          <w:sz w:val="16"/>
          <w:szCs w:val="16"/>
        </w:rPr>
        <w:t>Due for review June 2020</w:t>
      </w:r>
    </w:p>
    <w:p w:rsidR="0088429E" w:rsidRDefault="0088429E">
      <w:pPr>
        <w:spacing w:before="0" w:beforeAutospacing="0" w:after="0" w:afterAutospacing="0"/>
        <w:rPr>
          <w:b/>
          <w:sz w:val="16"/>
          <w:szCs w:val="16"/>
        </w:rPr>
      </w:pPr>
      <w:r>
        <w:rPr>
          <w:b/>
          <w:sz w:val="16"/>
          <w:szCs w:val="16"/>
        </w:rPr>
        <w:br w:type="page"/>
      </w:r>
    </w:p>
    <w:sdt>
      <w:sdtPr>
        <w:rPr>
          <w:rFonts w:eastAsia="Times New Roman" w:cs="Arial"/>
          <w:b w:val="0"/>
          <w:bCs w:val="0"/>
          <w:sz w:val="24"/>
          <w:szCs w:val="24"/>
          <w:lang w:val="en-AU" w:eastAsia="en-AU"/>
        </w:rPr>
        <w:id w:val="1736507129"/>
        <w:docPartObj>
          <w:docPartGallery w:val="Table of Contents"/>
          <w:docPartUnique/>
        </w:docPartObj>
      </w:sdtPr>
      <w:sdtEndPr>
        <w:rPr>
          <w:noProof/>
        </w:rPr>
      </w:sdtEndPr>
      <w:sdtContent>
        <w:p w:rsidR="009D7EA4" w:rsidRPr="002B6738" w:rsidRDefault="009D7EA4" w:rsidP="002B6738">
          <w:pPr>
            <w:pStyle w:val="TOCHeading"/>
            <w:spacing w:before="100" w:after="0" w:afterAutospacing="0"/>
            <w:rPr>
              <w:sz w:val="24"/>
              <w:szCs w:val="24"/>
            </w:rPr>
          </w:pPr>
          <w:r>
            <w:t>Contents</w:t>
          </w:r>
        </w:p>
        <w:p w:rsidR="001C5C70" w:rsidRDefault="009D7EA4">
          <w:pPr>
            <w:pStyle w:val="TOC1"/>
            <w:rPr>
              <w:rFonts w:asciiTheme="minorHAnsi" w:eastAsiaTheme="minorEastAsia" w:hAnsiTheme="minorHAnsi" w:cstheme="minorBidi"/>
              <w:noProof/>
              <w:sz w:val="22"/>
              <w:szCs w:val="22"/>
            </w:rPr>
          </w:pPr>
          <w:r w:rsidRPr="00D459AE">
            <w:rPr>
              <w:sz w:val="22"/>
              <w:szCs w:val="22"/>
            </w:rPr>
            <w:fldChar w:fldCharType="begin"/>
          </w:r>
          <w:r w:rsidRPr="00D459AE">
            <w:rPr>
              <w:sz w:val="22"/>
              <w:szCs w:val="22"/>
            </w:rPr>
            <w:instrText xml:space="preserve"> TOC \o "1-3" \h \z \u </w:instrText>
          </w:r>
          <w:r w:rsidRPr="00D459AE">
            <w:rPr>
              <w:sz w:val="22"/>
              <w:szCs w:val="22"/>
            </w:rPr>
            <w:fldChar w:fldCharType="separate"/>
          </w:r>
          <w:hyperlink w:anchor="_Toc519510573" w:history="1">
            <w:r w:rsidR="001C5C70" w:rsidRPr="00655049">
              <w:rPr>
                <w:rStyle w:val="Hyperlink"/>
                <w:noProof/>
              </w:rPr>
              <w:t>1.</w:t>
            </w:r>
            <w:r w:rsidR="001C5C70">
              <w:rPr>
                <w:rFonts w:asciiTheme="minorHAnsi" w:eastAsiaTheme="minorEastAsia" w:hAnsiTheme="minorHAnsi" w:cstheme="minorBidi"/>
                <w:noProof/>
                <w:sz w:val="22"/>
                <w:szCs w:val="22"/>
              </w:rPr>
              <w:tab/>
            </w:r>
            <w:r w:rsidR="001C5C70" w:rsidRPr="00655049">
              <w:rPr>
                <w:rStyle w:val="Hyperlink"/>
                <w:noProof/>
              </w:rPr>
              <w:t>Introduction</w:t>
            </w:r>
            <w:r w:rsidR="001C5C70">
              <w:rPr>
                <w:noProof/>
                <w:webHidden/>
              </w:rPr>
              <w:tab/>
            </w:r>
            <w:r w:rsidR="001C5C70">
              <w:rPr>
                <w:noProof/>
                <w:webHidden/>
              </w:rPr>
              <w:fldChar w:fldCharType="begin"/>
            </w:r>
            <w:r w:rsidR="001C5C70">
              <w:rPr>
                <w:noProof/>
                <w:webHidden/>
              </w:rPr>
              <w:instrText xml:space="preserve"> PAGEREF _Toc519510573 \h </w:instrText>
            </w:r>
            <w:r w:rsidR="001C5C70">
              <w:rPr>
                <w:noProof/>
                <w:webHidden/>
              </w:rPr>
            </w:r>
            <w:r w:rsidR="001C5C70">
              <w:rPr>
                <w:noProof/>
                <w:webHidden/>
              </w:rPr>
              <w:fldChar w:fldCharType="separate"/>
            </w:r>
            <w:r w:rsidR="001C5C70">
              <w:rPr>
                <w:noProof/>
                <w:webHidden/>
              </w:rPr>
              <w:t>1</w:t>
            </w:r>
            <w:r w:rsidR="001C5C70">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74" w:history="1">
            <w:r w:rsidRPr="00655049">
              <w:rPr>
                <w:rStyle w:val="Hyperlink"/>
                <w:noProof/>
              </w:rPr>
              <w:t>2.</w:t>
            </w:r>
            <w:r>
              <w:rPr>
                <w:rFonts w:asciiTheme="minorHAnsi" w:eastAsiaTheme="minorEastAsia" w:hAnsiTheme="minorHAnsi" w:cstheme="minorBidi"/>
                <w:noProof/>
                <w:sz w:val="22"/>
                <w:szCs w:val="22"/>
              </w:rPr>
              <w:tab/>
            </w:r>
            <w:r w:rsidRPr="00655049">
              <w:rPr>
                <w:rStyle w:val="Hyperlink"/>
                <w:noProof/>
              </w:rPr>
              <w:t>Purpose</w:t>
            </w:r>
            <w:r>
              <w:rPr>
                <w:noProof/>
                <w:webHidden/>
              </w:rPr>
              <w:tab/>
            </w:r>
            <w:r>
              <w:rPr>
                <w:noProof/>
                <w:webHidden/>
              </w:rPr>
              <w:fldChar w:fldCharType="begin"/>
            </w:r>
            <w:r>
              <w:rPr>
                <w:noProof/>
                <w:webHidden/>
              </w:rPr>
              <w:instrText xml:space="preserve"> PAGEREF _Toc519510574 \h </w:instrText>
            </w:r>
            <w:r>
              <w:rPr>
                <w:noProof/>
                <w:webHidden/>
              </w:rPr>
            </w:r>
            <w:r>
              <w:rPr>
                <w:noProof/>
                <w:webHidden/>
              </w:rPr>
              <w:fldChar w:fldCharType="separate"/>
            </w:r>
            <w:r>
              <w:rPr>
                <w:noProof/>
                <w:webHidden/>
              </w:rPr>
              <w:t>1</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75" w:history="1">
            <w:r w:rsidRPr="00655049">
              <w:rPr>
                <w:rStyle w:val="Hyperlink"/>
                <w:noProof/>
              </w:rPr>
              <w:t>3.</w:t>
            </w:r>
            <w:r>
              <w:rPr>
                <w:rFonts w:asciiTheme="minorHAnsi" w:eastAsiaTheme="minorEastAsia" w:hAnsiTheme="minorHAnsi" w:cstheme="minorBidi"/>
                <w:noProof/>
                <w:sz w:val="22"/>
                <w:szCs w:val="22"/>
              </w:rPr>
              <w:tab/>
            </w:r>
            <w:r w:rsidRPr="00655049">
              <w:rPr>
                <w:rStyle w:val="Hyperlink"/>
                <w:noProof/>
              </w:rPr>
              <w:t>Why the Museum collects personal information</w:t>
            </w:r>
            <w:r>
              <w:rPr>
                <w:noProof/>
                <w:webHidden/>
              </w:rPr>
              <w:tab/>
            </w:r>
            <w:r>
              <w:rPr>
                <w:noProof/>
                <w:webHidden/>
              </w:rPr>
              <w:fldChar w:fldCharType="begin"/>
            </w:r>
            <w:r>
              <w:rPr>
                <w:noProof/>
                <w:webHidden/>
              </w:rPr>
              <w:instrText xml:space="preserve"> PAGEREF _Toc519510575 \h </w:instrText>
            </w:r>
            <w:r>
              <w:rPr>
                <w:noProof/>
                <w:webHidden/>
              </w:rPr>
            </w:r>
            <w:r>
              <w:rPr>
                <w:noProof/>
                <w:webHidden/>
              </w:rPr>
              <w:fldChar w:fldCharType="separate"/>
            </w:r>
            <w:r>
              <w:rPr>
                <w:noProof/>
                <w:webHidden/>
              </w:rPr>
              <w:t>1</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76" w:history="1">
            <w:r w:rsidRPr="00655049">
              <w:rPr>
                <w:rStyle w:val="Hyperlink"/>
                <w:noProof/>
              </w:rPr>
              <w:t>4.</w:t>
            </w:r>
            <w:r>
              <w:rPr>
                <w:rFonts w:asciiTheme="minorHAnsi" w:eastAsiaTheme="minorEastAsia" w:hAnsiTheme="minorHAnsi" w:cstheme="minorBidi"/>
                <w:noProof/>
                <w:sz w:val="22"/>
                <w:szCs w:val="22"/>
              </w:rPr>
              <w:tab/>
            </w:r>
            <w:r w:rsidRPr="00655049">
              <w:rPr>
                <w:rStyle w:val="Hyperlink"/>
                <w:noProof/>
              </w:rPr>
              <w:t>How personal information is held and protected</w:t>
            </w:r>
            <w:r>
              <w:rPr>
                <w:noProof/>
                <w:webHidden/>
              </w:rPr>
              <w:tab/>
            </w:r>
            <w:r>
              <w:rPr>
                <w:noProof/>
                <w:webHidden/>
              </w:rPr>
              <w:fldChar w:fldCharType="begin"/>
            </w:r>
            <w:r>
              <w:rPr>
                <w:noProof/>
                <w:webHidden/>
              </w:rPr>
              <w:instrText xml:space="preserve"> PAGEREF _Toc519510576 \h </w:instrText>
            </w:r>
            <w:r>
              <w:rPr>
                <w:noProof/>
                <w:webHidden/>
              </w:rPr>
            </w:r>
            <w:r>
              <w:rPr>
                <w:noProof/>
                <w:webHidden/>
              </w:rPr>
              <w:fldChar w:fldCharType="separate"/>
            </w:r>
            <w:r>
              <w:rPr>
                <w:noProof/>
                <w:webHidden/>
              </w:rPr>
              <w:t>2</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77" w:history="1">
            <w:r w:rsidRPr="00655049">
              <w:rPr>
                <w:rStyle w:val="Hyperlink"/>
                <w:noProof/>
              </w:rPr>
              <w:t>5.</w:t>
            </w:r>
            <w:r>
              <w:rPr>
                <w:rFonts w:asciiTheme="minorHAnsi" w:eastAsiaTheme="minorEastAsia" w:hAnsiTheme="minorHAnsi" w:cstheme="minorBidi"/>
                <w:noProof/>
                <w:sz w:val="22"/>
                <w:szCs w:val="22"/>
              </w:rPr>
              <w:tab/>
            </w:r>
            <w:r w:rsidRPr="00655049">
              <w:rPr>
                <w:rStyle w:val="Hyperlink"/>
                <w:noProof/>
              </w:rPr>
              <w:t>Categories of information</w:t>
            </w:r>
            <w:r>
              <w:rPr>
                <w:noProof/>
                <w:webHidden/>
              </w:rPr>
              <w:tab/>
            </w:r>
            <w:r>
              <w:rPr>
                <w:noProof/>
                <w:webHidden/>
              </w:rPr>
              <w:fldChar w:fldCharType="begin"/>
            </w:r>
            <w:r>
              <w:rPr>
                <w:noProof/>
                <w:webHidden/>
              </w:rPr>
              <w:instrText xml:space="preserve"> PAGEREF _Toc519510577 \h </w:instrText>
            </w:r>
            <w:r>
              <w:rPr>
                <w:noProof/>
                <w:webHidden/>
              </w:rPr>
            </w:r>
            <w:r>
              <w:rPr>
                <w:noProof/>
                <w:webHidden/>
              </w:rPr>
              <w:fldChar w:fldCharType="separate"/>
            </w:r>
            <w:r>
              <w:rPr>
                <w:noProof/>
                <w:webHidden/>
              </w:rPr>
              <w:t>2</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78" w:history="1">
            <w:r w:rsidRPr="00655049">
              <w:rPr>
                <w:rStyle w:val="Hyperlink"/>
                <w:noProof/>
              </w:rPr>
              <w:t>Personnel and employment records</w:t>
            </w:r>
            <w:r>
              <w:rPr>
                <w:noProof/>
                <w:webHidden/>
              </w:rPr>
              <w:tab/>
            </w:r>
            <w:r>
              <w:rPr>
                <w:noProof/>
                <w:webHidden/>
              </w:rPr>
              <w:fldChar w:fldCharType="begin"/>
            </w:r>
            <w:r>
              <w:rPr>
                <w:noProof/>
                <w:webHidden/>
              </w:rPr>
              <w:instrText xml:space="preserve"> PAGEREF _Toc519510578 \h </w:instrText>
            </w:r>
            <w:r>
              <w:rPr>
                <w:noProof/>
                <w:webHidden/>
              </w:rPr>
            </w:r>
            <w:r>
              <w:rPr>
                <w:noProof/>
                <w:webHidden/>
              </w:rPr>
              <w:fldChar w:fldCharType="separate"/>
            </w:r>
            <w:r>
              <w:rPr>
                <w:noProof/>
                <w:webHidden/>
              </w:rPr>
              <w:t>2</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79" w:history="1">
            <w:r w:rsidRPr="00655049">
              <w:rPr>
                <w:rStyle w:val="Hyperlink"/>
                <w:noProof/>
                <w:lang w:eastAsia="en-US"/>
              </w:rPr>
              <w:t>Volunteer records</w:t>
            </w:r>
            <w:r>
              <w:rPr>
                <w:noProof/>
                <w:webHidden/>
              </w:rPr>
              <w:tab/>
            </w:r>
            <w:r>
              <w:rPr>
                <w:noProof/>
                <w:webHidden/>
              </w:rPr>
              <w:fldChar w:fldCharType="begin"/>
            </w:r>
            <w:r>
              <w:rPr>
                <w:noProof/>
                <w:webHidden/>
              </w:rPr>
              <w:instrText xml:space="preserve"> PAGEREF _Toc519510579 \h </w:instrText>
            </w:r>
            <w:r>
              <w:rPr>
                <w:noProof/>
                <w:webHidden/>
              </w:rPr>
            </w:r>
            <w:r>
              <w:rPr>
                <w:noProof/>
                <w:webHidden/>
              </w:rPr>
              <w:fldChar w:fldCharType="separate"/>
            </w:r>
            <w:r>
              <w:rPr>
                <w:noProof/>
                <w:webHidden/>
              </w:rPr>
              <w:t>2</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0" w:history="1">
            <w:r w:rsidRPr="00655049">
              <w:rPr>
                <w:rStyle w:val="Hyperlink"/>
                <w:noProof/>
                <w:lang w:eastAsia="en-US"/>
              </w:rPr>
              <w:t>Contractor and supplier information</w:t>
            </w:r>
            <w:r>
              <w:rPr>
                <w:noProof/>
                <w:webHidden/>
              </w:rPr>
              <w:tab/>
            </w:r>
            <w:r>
              <w:rPr>
                <w:noProof/>
                <w:webHidden/>
              </w:rPr>
              <w:fldChar w:fldCharType="begin"/>
            </w:r>
            <w:r>
              <w:rPr>
                <w:noProof/>
                <w:webHidden/>
              </w:rPr>
              <w:instrText xml:space="preserve"> PAGEREF _Toc519510580 \h </w:instrText>
            </w:r>
            <w:r>
              <w:rPr>
                <w:noProof/>
                <w:webHidden/>
              </w:rPr>
            </w:r>
            <w:r>
              <w:rPr>
                <w:noProof/>
                <w:webHidden/>
              </w:rPr>
              <w:fldChar w:fldCharType="separate"/>
            </w:r>
            <w:r>
              <w:rPr>
                <w:noProof/>
                <w:webHidden/>
              </w:rPr>
              <w:t>2</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1" w:history="1">
            <w:r w:rsidRPr="00655049">
              <w:rPr>
                <w:rStyle w:val="Hyperlink"/>
                <w:noProof/>
              </w:rPr>
              <w:t>Bookings information</w:t>
            </w:r>
            <w:r>
              <w:rPr>
                <w:noProof/>
                <w:webHidden/>
              </w:rPr>
              <w:tab/>
            </w:r>
            <w:r>
              <w:rPr>
                <w:noProof/>
                <w:webHidden/>
              </w:rPr>
              <w:fldChar w:fldCharType="begin"/>
            </w:r>
            <w:r>
              <w:rPr>
                <w:noProof/>
                <w:webHidden/>
              </w:rPr>
              <w:instrText xml:space="preserve"> PAGEREF _Toc519510581 \h </w:instrText>
            </w:r>
            <w:r>
              <w:rPr>
                <w:noProof/>
                <w:webHidden/>
              </w:rPr>
            </w:r>
            <w:r>
              <w:rPr>
                <w:noProof/>
                <w:webHidden/>
              </w:rPr>
              <w:fldChar w:fldCharType="separate"/>
            </w:r>
            <w:r>
              <w:rPr>
                <w:noProof/>
                <w:webHidden/>
              </w:rPr>
              <w:t>3</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2" w:history="1">
            <w:r w:rsidRPr="00655049">
              <w:rPr>
                <w:rStyle w:val="Hyperlink"/>
                <w:noProof/>
              </w:rPr>
              <w:t>Security records (including CCTV)</w:t>
            </w:r>
            <w:r>
              <w:rPr>
                <w:noProof/>
                <w:webHidden/>
              </w:rPr>
              <w:tab/>
            </w:r>
            <w:r>
              <w:rPr>
                <w:noProof/>
                <w:webHidden/>
              </w:rPr>
              <w:fldChar w:fldCharType="begin"/>
            </w:r>
            <w:r>
              <w:rPr>
                <w:noProof/>
                <w:webHidden/>
              </w:rPr>
              <w:instrText xml:space="preserve"> PAGEREF _Toc519510582 \h </w:instrText>
            </w:r>
            <w:r>
              <w:rPr>
                <w:noProof/>
                <w:webHidden/>
              </w:rPr>
            </w:r>
            <w:r>
              <w:rPr>
                <w:noProof/>
                <w:webHidden/>
              </w:rPr>
              <w:fldChar w:fldCharType="separate"/>
            </w:r>
            <w:r>
              <w:rPr>
                <w:noProof/>
                <w:webHidden/>
              </w:rPr>
              <w:t>3</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3" w:history="1">
            <w:r w:rsidRPr="00655049">
              <w:rPr>
                <w:rStyle w:val="Hyperlink"/>
                <w:noProof/>
              </w:rPr>
              <w:t>Collection Management</w:t>
            </w:r>
            <w:r>
              <w:rPr>
                <w:noProof/>
                <w:webHidden/>
              </w:rPr>
              <w:tab/>
            </w:r>
            <w:r>
              <w:rPr>
                <w:noProof/>
                <w:webHidden/>
              </w:rPr>
              <w:fldChar w:fldCharType="begin"/>
            </w:r>
            <w:r>
              <w:rPr>
                <w:noProof/>
                <w:webHidden/>
              </w:rPr>
              <w:instrText xml:space="preserve"> PAGEREF _Toc519510583 \h </w:instrText>
            </w:r>
            <w:r>
              <w:rPr>
                <w:noProof/>
                <w:webHidden/>
              </w:rPr>
            </w:r>
            <w:r>
              <w:rPr>
                <w:noProof/>
                <w:webHidden/>
              </w:rPr>
              <w:fldChar w:fldCharType="separate"/>
            </w:r>
            <w:r>
              <w:rPr>
                <w:noProof/>
                <w:webHidden/>
              </w:rPr>
              <w:t>3</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84" w:history="1">
            <w:r w:rsidRPr="00655049">
              <w:rPr>
                <w:rStyle w:val="Hyperlink"/>
                <w:noProof/>
              </w:rPr>
              <w:t>6.</w:t>
            </w:r>
            <w:r>
              <w:rPr>
                <w:rFonts w:asciiTheme="minorHAnsi" w:eastAsiaTheme="minorEastAsia" w:hAnsiTheme="minorHAnsi" w:cstheme="minorBidi"/>
                <w:noProof/>
                <w:sz w:val="22"/>
                <w:szCs w:val="22"/>
              </w:rPr>
              <w:tab/>
            </w:r>
            <w:r w:rsidRPr="00655049">
              <w:rPr>
                <w:rStyle w:val="Hyperlink"/>
                <w:noProof/>
              </w:rPr>
              <w:t>Sensitive personal information</w:t>
            </w:r>
            <w:r>
              <w:rPr>
                <w:noProof/>
                <w:webHidden/>
              </w:rPr>
              <w:tab/>
            </w:r>
            <w:r>
              <w:rPr>
                <w:noProof/>
                <w:webHidden/>
              </w:rPr>
              <w:fldChar w:fldCharType="begin"/>
            </w:r>
            <w:r>
              <w:rPr>
                <w:noProof/>
                <w:webHidden/>
              </w:rPr>
              <w:instrText xml:space="preserve"> PAGEREF _Toc519510584 \h </w:instrText>
            </w:r>
            <w:r>
              <w:rPr>
                <w:noProof/>
                <w:webHidden/>
              </w:rPr>
            </w:r>
            <w:r>
              <w:rPr>
                <w:noProof/>
                <w:webHidden/>
              </w:rPr>
              <w:fldChar w:fldCharType="separate"/>
            </w:r>
            <w:r>
              <w:rPr>
                <w:noProof/>
                <w:webHidden/>
              </w:rPr>
              <w:t>4</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85" w:history="1">
            <w:r w:rsidRPr="00655049">
              <w:rPr>
                <w:rStyle w:val="Hyperlink"/>
                <w:noProof/>
              </w:rPr>
              <w:t>7.</w:t>
            </w:r>
            <w:r>
              <w:rPr>
                <w:rFonts w:asciiTheme="minorHAnsi" w:eastAsiaTheme="minorEastAsia" w:hAnsiTheme="minorHAnsi" w:cstheme="minorBidi"/>
                <w:noProof/>
                <w:sz w:val="22"/>
                <w:szCs w:val="22"/>
              </w:rPr>
              <w:tab/>
            </w:r>
            <w:r w:rsidRPr="00655049">
              <w:rPr>
                <w:rStyle w:val="Hyperlink"/>
                <w:noProof/>
              </w:rPr>
              <w:t>Online Engagement</w:t>
            </w:r>
            <w:r>
              <w:rPr>
                <w:noProof/>
                <w:webHidden/>
              </w:rPr>
              <w:tab/>
            </w:r>
            <w:r>
              <w:rPr>
                <w:noProof/>
                <w:webHidden/>
              </w:rPr>
              <w:fldChar w:fldCharType="begin"/>
            </w:r>
            <w:r>
              <w:rPr>
                <w:noProof/>
                <w:webHidden/>
              </w:rPr>
              <w:instrText xml:space="preserve"> PAGEREF _Toc519510585 \h </w:instrText>
            </w:r>
            <w:r>
              <w:rPr>
                <w:noProof/>
                <w:webHidden/>
              </w:rPr>
            </w:r>
            <w:r>
              <w:rPr>
                <w:noProof/>
                <w:webHidden/>
              </w:rPr>
              <w:fldChar w:fldCharType="separate"/>
            </w:r>
            <w:r>
              <w:rPr>
                <w:noProof/>
                <w:webHidden/>
              </w:rPr>
              <w:t>4</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6" w:history="1">
            <w:r w:rsidRPr="00655049">
              <w:rPr>
                <w:rStyle w:val="Hyperlink"/>
                <w:noProof/>
              </w:rPr>
              <w:t>Website</w:t>
            </w:r>
            <w:r>
              <w:rPr>
                <w:noProof/>
                <w:webHidden/>
              </w:rPr>
              <w:tab/>
            </w:r>
            <w:r>
              <w:rPr>
                <w:noProof/>
                <w:webHidden/>
              </w:rPr>
              <w:fldChar w:fldCharType="begin"/>
            </w:r>
            <w:r>
              <w:rPr>
                <w:noProof/>
                <w:webHidden/>
              </w:rPr>
              <w:instrText xml:space="preserve"> PAGEREF _Toc519510586 \h </w:instrText>
            </w:r>
            <w:r>
              <w:rPr>
                <w:noProof/>
                <w:webHidden/>
              </w:rPr>
            </w:r>
            <w:r>
              <w:rPr>
                <w:noProof/>
                <w:webHidden/>
              </w:rPr>
              <w:fldChar w:fldCharType="separate"/>
            </w:r>
            <w:r>
              <w:rPr>
                <w:noProof/>
                <w:webHidden/>
              </w:rPr>
              <w:t>4</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7" w:history="1">
            <w:r w:rsidRPr="00655049">
              <w:rPr>
                <w:rStyle w:val="Hyperlink"/>
                <w:noProof/>
              </w:rPr>
              <w:t>Email marketing</w:t>
            </w:r>
            <w:r>
              <w:rPr>
                <w:noProof/>
                <w:webHidden/>
              </w:rPr>
              <w:tab/>
            </w:r>
            <w:r>
              <w:rPr>
                <w:noProof/>
                <w:webHidden/>
              </w:rPr>
              <w:fldChar w:fldCharType="begin"/>
            </w:r>
            <w:r>
              <w:rPr>
                <w:noProof/>
                <w:webHidden/>
              </w:rPr>
              <w:instrText xml:space="preserve"> PAGEREF _Toc519510587 \h </w:instrText>
            </w:r>
            <w:r>
              <w:rPr>
                <w:noProof/>
                <w:webHidden/>
              </w:rPr>
            </w:r>
            <w:r>
              <w:rPr>
                <w:noProof/>
                <w:webHidden/>
              </w:rPr>
              <w:fldChar w:fldCharType="separate"/>
            </w:r>
            <w:r>
              <w:rPr>
                <w:noProof/>
                <w:webHidden/>
              </w:rPr>
              <w:t>4</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8" w:history="1">
            <w:r w:rsidRPr="00655049">
              <w:rPr>
                <w:rStyle w:val="Hyperlink"/>
                <w:noProof/>
              </w:rPr>
              <w:t>Cookies</w:t>
            </w:r>
            <w:r>
              <w:rPr>
                <w:noProof/>
                <w:webHidden/>
              </w:rPr>
              <w:tab/>
            </w:r>
            <w:r>
              <w:rPr>
                <w:noProof/>
                <w:webHidden/>
              </w:rPr>
              <w:fldChar w:fldCharType="begin"/>
            </w:r>
            <w:r>
              <w:rPr>
                <w:noProof/>
                <w:webHidden/>
              </w:rPr>
              <w:instrText xml:space="preserve"> PAGEREF _Toc519510588 \h </w:instrText>
            </w:r>
            <w:r>
              <w:rPr>
                <w:noProof/>
                <w:webHidden/>
              </w:rPr>
            </w:r>
            <w:r>
              <w:rPr>
                <w:noProof/>
                <w:webHidden/>
              </w:rPr>
              <w:fldChar w:fldCharType="separate"/>
            </w:r>
            <w:r>
              <w:rPr>
                <w:noProof/>
                <w:webHidden/>
              </w:rPr>
              <w:t>4</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89" w:history="1">
            <w:r w:rsidRPr="00655049">
              <w:rPr>
                <w:rStyle w:val="Hyperlink"/>
                <w:noProof/>
              </w:rPr>
              <w:t>Social media</w:t>
            </w:r>
            <w:r>
              <w:rPr>
                <w:noProof/>
                <w:webHidden/>
              </w:rPr>
              <w:tab/>
            </w:r>
            <w:r>
              <w:rPr>
                <w:noProof/>
                <w:webHidden/>
              </w:rPr>
              <w:fldChar w:fldCharType="begin"/>
            </w:r>
            <w:r>
              <w:rPr>
                <w:noProof/>
                <w:webHidden/>
              </w:rPr>
              <w:instrText xml:space="preserve"> PAGEREF _Toc519510589 \h </w:instrText>
            </w:r>
            <w:r>
              <w:rPr>
                <w:noProof/>
                <w:webHidden/>
              </w:rPr>
            </w:r>
            <w:r>
              <w:rPr>
                <w:noProof/>
                <w:webHidden/>
              </w:rPr>
              <w:fldChar w:fldCharType="separate"/>
            </w:r>
            <w:r>
              <w:rPr>
                <w:noProof/>
                <w:webHidden/>
              </w:rPr>
              <w:t>4</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90" w:history="1">
            <w:r w:rsidRPr="00655049">
              <w:rPr>
                <w:rStyle w:val="Hyperlink"/>
                <w:noProof/>
              </w:rPr>
              <w:t>Wireless network</w:t>
            </w:r>
            <w:r>
              <w:rPr>
                <w:noProof/>
                <w:webHidden/>
              </w:rPr>
              <w:tab/>
            </w:r>
            <w:r>
              <w:rPr>
                <w:noProof/>
                <w:webHidden/>
              </w:rPr>
              <w:fldChar w:fldCharType="begin"/>
            </w:r>
            <w:r>
              <w:rPr>
                <w:noProof/>
                <w:webHidden/>
              </w:rPr>
              <w:instrText xml:space="preserve"> PAGEREF _Toc519510590 \h </w:instrText>
            </w:r>
            <w:r>
              <w:rPr>
                <w:noProof/>
                <w:webHidden/>
              </w:rPr>
            </w:r>
            <w:r>
              <w:rPr>
                <w:noProof/>
                <w:webHidden/>
              </w:rPr>
              <w:fldChar w:fldCharType="separate"/>
            </w:r>
            <w:r>
              <w:rPr>
                <w:noProof/>
                <w:webHidden/>
              </w:rPr>
              <w:t>5</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91" w:history="1">
            <w:r w:rsidRPr="00655049">
              <w:rPr>
                <w:rStyle w:val="Hyperlink"/>
                <w:noProof/>
              </w:rPr>
              <w:t>8.</w:t>
            </w:r>
            <w:r>
              <w:rPr>
                <w:rFonts w:asciiTheme="minorHAnsi" w:eastAsiaTheme="minorEastAsia" w:hAnsiTheme="minorHAnsi" w:cstheme="minorBidi"/>
                <w:noProof/>
                <w:sz w:val="22"/>
                <w:szCs w:val="22"/>
              </w:rPr>
              <w:tab/>
            </w:r>
            <w:r w:rsidRPr="00655049">
              <w:rPr>
                <w:rStyle w:val="Hyperlink"/>
                <w:noProof/>
              </w:rPr>
              <w:t>Disclosure of personal information</w:t>
            </w:r>
            <w:r>
              <w:rPr>
                <w:noProof/>
                <w:webHidden/>
              </w:rPr>
              <w:tab/>
            </w:r>
            <w:r>
              <w:rPr>
                <w:noProof/>
                <w:webHidden/>
              </w:rPr>
              <w:fldChar w:fldCharType="begin"/>
            </w:r>
            <w:r>
              <w:rPr>
                <w:noProof/>
                <w:webHidden/>
              </w:rPr>
              <w:instrText xml:space="preserve"> PAGEREF _Toc519510591 \h </w:instrText>
            </w:r>
            <w:r>
              <w:rPr>
                <w:noProof/>
                <w:webHidden/>
              </w:rPr>
            </w:r>
            <w:r>
              <w:rPr>
                <w:noProof/>
                <w:webHidden/>
              </w:rPr>
              <w:fldChar w:fldCharType="separate"/>
            </w:r>
            <w:r>
              <w:rPr>
                <w:noProof/>
                <w:webHidden/>
              </w:rPr>
              <w:t>5</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92" w:history="1">
            <w:r w:rsidRPr="00655049">
              <w:rPr>
                <w:rStyle w:val="Hyperlink"/>
                <w:noProof/>
              </w:rPr>
              <w:t>9.</w:t>
            </w:r>
            <w:r>
              <w:rPr>
                <w:rFonts w:asciiTheme="minorHAnsi" w:eastAsiaTheme="minorEastAsia" w:hAnsiTheme="minorHAnsi" w:cstheme="minorBidi"/>
                <w:noProof/>
                <w:sz w:val="22"/>
                <w:szCs w:val="22"/>
              </w:rPr>
              <w:tab/>
            </w:r>
            <w:r w:rsidRPr="00655049">
              <w:rPr>
                <w:rStyle w:val="Hyperlink"/>
                <w:noProof/>
              </w:rPr>
              <w:t>Accessing and correcting your personal information</w:t>
            </w:r>
            <w:r>
              <w:rPr>
                <w:noProof/>
                <w:webHidden/>
              </w:rPr>
              <w:tab/>
            </w:r>
            <w:r>
              <w:rPr>
                <w:noProof/>
                <w:webHidden/>
              </w:rPr>
              <w:fldChar w:fldCharType="begin"/>
            </w:r>
            <w:r>
              <w:rPr>
                <w:noProof/>
                <w:webHidden/>
              </w:rPr>
              <w:instrText xml:space="preserve"> PAGEREF _Toc519510592 \h </w:instrText>
            </w:r>
            <w:r>
              <w:rPr>
                <w:noProof/>
                <w:webHidden/>
              </w:rPr>
            </w:r>
            <w:r>
              <w:rPr>
                <w:noProof/>
                <w:webHidden/>
              </w:rPr>
              <w:fldChar w:fldCharType="separate"/>
            </w:r>
            <w:r>
              <w:rPr>
                <w:noProof/>
                <w:webHidden/>
              </w:rPr>
              <w:t>5</w:t>
            </w:r>
            <w:r>
              <w:rPr>
                <w:noProof/>
                <w:webHidden/>
              </w:rPr>
              <w:fldChar w:fldCharType="end"/>
            </w:r>
          </w:hyperlink>
        </w:p>
        <w:p w:rsidR="001C5C70" w:rsidRDefault="001C5C70">
          <w:pPr>
            <w:pStyle w:val="TOC1"/>
            <w:rPr>
              <w:rFonts w:asciiTheme="minorHAnsi" w:eastAsiaTheme="minorEastAsia" w:hAnsiTheme="minorHAnsi" w:cstheme="minorBidi"/>
              <w:noProof/>
              <w:sz w:val="22"/>
              <w:szCs w:val="22"/>
            </w:rPr>
          </w:pPr>
          <w:hyperlink w:anchor="_Toc519510593" w:history="1">
            <w:r w:rsidRPr="00655049">
              <w:rPr>
                <w:rStyle w:val="Hyperlink"/>
                <w:noProof/>
              </w:rPr>
              <w:t>10.</w:t>
            </w:r>
            <w:r>
              <w:rPr>
                <w:rFonts w:asciiTheme="minorHAnsi" w:eastAsiaTheme="minorEastAsia" w:hAnsiTheme="minorHAnsi" w:cstheme="minorBidi"/>
                <w:noProof/>
                <w:sz w:val="22"/>
                <w:szCs w:val="22"/>
              </w:rPr>
              <w:tab/>
            </w:r>
            <w:r w:rsidRPr="00655049">
              <w:rPr>
                <w:rStyle w:val="Hyperlink"/>
                <w:noProof/>
              </w:rPr>
              <w:t>Complaint handling process</w:t>
            </w:r>
            <w:r>
              <w:rPr>
                <w:noProof/>
                <w:webHidden/>
              </w:rPr>
              <w:tab/>
            </w:r>
            <w:r>
              <w:rPr>
                <w:noProof/>
                <w:webHidden/>
              </w:rPr>
              <w:fldChar w:fldCharType="begin"/>
            </w:r>
            <w:r>
              <w:rPr>
                <w:noProof/>
                <w:webHidden/>
              </w:rPr>
              <w:instrText xml:space="preserve"> PAGEREF _Toc519510593 \h </w:instrText>
            </w:r>
            <w:r>
              <w:rPr>
                <w:noProof/>
                <w:webHidden/>
              </w:rPr>
            </w:r>
            <w:r>
              <w:rPr>
                <w:noProof/>
                <w:webHidden/>
              </w:rPr>
              <w:fldChar w:fldCharType="separate"/>
            </w:r>
            <w:r>
              <w:rPr>
                <w:noProof/>
                <w:webHidden/>
              </w:rPr>
              <w:t>5</w:t>
            </w:r>
            <w:r>
              <w:rPr>
                <w:noProof/>
                <w:webHidden/>
              </w:rPr>
              <w:fldChar w:fldCharType="end"/>
            </w:r>
          </w:hyperlink>
        </w:p>
        <w:p w:rsidR="001C5C70" w:rsidRDefault="001C5C70">
          <w:pPr>
            <w:pStyle w:val="TOC2"/>
            <w:rPr>
              <w:rFonts w:asciiTheme="minorHAnsi" w:eastAsiaTheme="minorEastAsia" w:hAnsiTheme="minorHAnsi" w:cstheme="minorBidi"/>
              <w:noProof/>
              <w:sz w:val="22"/>
              <w:szCs w:val="22"/>
            </w:rPr>
          </w:pPr>
          <w:hyperlink w:anchor="_Toc519510594" w:history="1">
            <w:r w:rsidRPr="00655049">
              <w:rPr>
                <w:rStyle w:val="Hyperlink"/>
                <w:noProof/>
                <w:lang w:eastAsia="en-US"/>
              </w:rPr>
              <w:t>How to make a complaint</w:t>
            </w:r>
            <w:r>
              <w:rPr>
                <w:noProof/>
                <w:webHidden/>
              </w:rPr>
              <w:tab/>
            </w:r>
            <w:r>
              <w:rPr>
                <w:noProof/>
                <w:webHidden/>
              </w:rPr>
              <w:fldChar w:fldCharType="begin"/>
            </w:r>
            <w:r>
              <w:rPr>
                <w:noProof/>
                <w:webHidden/>
              </w:rPr>
              <w:instrText xml:space="preserve"> PAGEREF _Toc519510594 \h </w:instrText>
            </w:r>
            <w:r>
              <w:rPr>
                <w:noProof/>
                <w:webHidden/>
              </w:rPr>
            </w:r>
            <w:r>
              <w:rPr>
                <w:noProof/>
                <w:webHidden/>
              </w:rPr>
              <w:fldChar w:fldCharType="separate"/>
            </w:r>
            <w:r>
              <w:rPr>
                <w:noProof/>
                <w:webHidden/>
              </w:rPr>
              <w:t>6</w:t>
            </w:r>
            <w:r>
              <w:rPr>
                <w:noProof/>
                <w:webHidden/>
              </w:rPr>
              <w:fldChar w:fldCharType="end"/>
            </w:r>
          </w:hyperlink>
        </w:p>
        <w:p w:rsidR="009D7EA4" w:rsidRPr="00D459AE" w:rsidRDefault="009D7EA4" w:rsidP="00D96092">
          <w:pPr>
            <w:pStyle w:val="TOC2"/>
          </w:pPr>
          <w:r w:rsidRPr="00D459AE">
            <w:rPr>
              <w:b/>
              <w:bCs/>
              <w:noProof/>
            </w:rPr>
            <w:fldChar w:fldCharType="end"/>
          </w:r>
        </w:p>
      </w:sdtContent>
    </w:sdt>
    <w:p w:rsidR="006C491F" w:rsidRDefault="006C491F">
      <w:pPr>
        <w:spacing w:before="0" w:beforeAutospacing="0" w:after="0" w:afterAutospacing="0"/>
      </w:pPr>
      <w:r>
        <w:br w:type="page"/>
      </w:r>
    </w:p>
    <w:p w:rsidR="006C491F" w:rsidRDefault="006C491F">
      <w:pPr>
        <w:spacing w:before="0" w:beforeAutospacing="0" w:after="0" w:afterAutospacing="0"/>
      </w:pPr>
    </w:p>
    <w:p w:rsidR="006C491F" w:rsidRDefault="006C491F">
      <w:pPr>
        <w:spacing w:before="0" w:beforeAutospacing="0" w:after="0" w:afterAutospacing="0"/>
      </w:pPr>
    </w:p>
    <w:tbl>
      <w:tblPr>
        <w:tblStyle w:val="TableGrid"/>
        <w:tblW w:w="9622" w:type="dxa"/>
        <w:tblLook w:val="04A0" w:firstRow="1" w:lastRow="0" w:firstColumn="1" w:lastColumn="0" w:noHBand="0" w:noVBand="1"/>
      </w:tblPr>
      <w:tblGrid>
        <w:gridCol w:w="1062"/>
        <w:gridCol w:w="2091"/>
        <w:gridCol w:w="2153"/>
        <w:gridCol w:w="3289"/>
        <w:gridCol w:w="1027"/>
      </w:tblGrid>
      <w:tr w:rsidR="006C491F" w:rsidTr="00C841A1">
        <w:trPr>
          <w:trHeight w:val="454"/>
          <w:tblHeader/>
        </w:trPr>
        <w:tc>
          <w:tcPr>
            <w:tcW w:w="1062" w:type="dxa"/>
            <w:shd w:val="clear" w:color="auto" w:fill="A6A6A6" w:themeFill="background1" w:themeFillShade="A6"/>
          </w:tcPr>
          <w:p w:rsidR="006C491F" w:rsidRDefault="006C491F" w:rsidP="006C491F">
            <w:pPr>
              <w:rPr>
                <w:sz w:val="22"/>
                <w:szCs w:val="22"/>
              </w:rPr>
            </w:pPr>
            <w:r>
              <w:rPr>
                <w:sz w:val="22"/>
                <w:szCs w:val="22"/>
              </w:rPr>
              <w:t>Version</w:t>
            </w:r>
          </w:p>
        </w:tc>
        <w:tc>
          <w:tcPr>
            <w:tcW w:w="2091" w:type="dxa"/>
            <w:shd w:val="clear" w:color="auto" w:fill="A6A6A6" w:themeFill="background1" w:themeFillShade="A6"/>
          </w:tcPr>
          <w:p w:rsidR="006C491F" w:rsidRDefault="006C491F" w:rsidP="00C841A1">
            <w:pPr>
              <w:rPr>
                <w:sz w:val="22"/>
                <w:szCs w:val="22"/>
              </w:rPr>
            </w:pPr>
            <w:r>
              <w:rPr>
                <w:sz w:val="22"/>
                <w:szCs w:val="22"/>
              </w:rPr>
              <w:t>Date</w:t>
            </w:r>
          </w:p>
        </w:tc>
        <w:tc>
          <w:tcPr>
            <w:tcW w:w="2153" w:type="dxa"/>
            <w:shd w:val="clear" w:color="auto" w:fill="A6A6A6" w:themeFill="background1" w:themeFillShade="A6"/>
          </w:tcPr>
          <w:p w:rsidR="006C491F" w:rsidRDefault="006C491F" w:rsidP="006C491F">
            <w:pPr>
              <w:rPr>
                <w:sz w:val="22"/>
                <w:szCs w:val="22"/>
              </w:rPr>
            </w:pPr>
            <w:r>
              <w:rPr>
                <w:sz w:val="22"/>
                <w:szCs w:val="22"/>
              </w:rPr>
              <w:t>Author/Reviewer</w:t>
            </w:r>
          </w:p>
        </w:tc>
        <w:tc>
          <w:tcPr>
            <w:tcW w:w="3289" w:type="dxa"/>
            <w:shd w:val="clear" w:color="auto" w:fill="A6A6A6" w:themeFill="background1" w:themeFillShade="A6"/>
          </w:tcPr>
          <w:p w:rsidR="006C491F" w:rsidRDefault="006C491F" w:rsidP="006C491F">
            <w:pPr>
              <w:rPr>
                <w:sz w:val="22"/>
                <w:szCs w:val="22"/>
              </w:rPr>
            </w:pPr>
            <w:r>
              <w:rPr>
                <w:sz w:val="22"/>
                <w:szCs w:val="22"/>
              </w:rPr>
              <w:t>Summary of changes</w:t>
            </w:r>
          </w:p>
        </w:tc>
        <w:tc>
          <w:tcPr>
            <w:tcW w:w="1027" w:type="dxa"/>
            <w:shd w:val="clear" w:color="auto" w:fill="A6A6A6" w:themeFill="background1" w:themeFillShade="A6"/>
          </w:tcPr>
          <w:p w:rsidR="006C491F" w:rsidRDefault="006C491F" w:rsidP="006C491F">
            <w:pPr>
              <w:rPr>
                <w:sz w:val="22"/>
                <w:szCs w:val="22"/>
              </w:rPr>
            </w:pPr>
            <w:r>
              <w:rPr>
                <w:sz w:val="22"/>
                <w:szCs w:val="22"/>
              </w:rPr>
              <w:t>Status</w:t>
            </w:r>
          </w:p>
        </w:tc>
      </w:tr>
      <w:tr w:rsidR="006C491F" w:rsidTr="006C491F">
        <w:trPr>
          <w:trHeight w:val="454"/>
        </w:trPr>
        <w:tc>
          <w:tcPr>
            <w:tcW w:w="1062" w:type="dxa"/>
            <w:vAlign w:val="center"/>
          </w:tcPr>
          <w:p w:rsidR="006C491F" w:rsidRDefault="006C491F" w:rsidP="006C491F">
            <w:pPr>
              <w:rPr>
                <w:sz w:val="22"/>
                <w:szCs w:val="22"/>
              </w:rPr>
            </w:pPr>
            <w:r>
              <w:rPr>
                <w:sz w:val="22"/>
                <w:szCs w:val="22"/>
              </w:rPr>
              <w:t>V1.0</w:t>
            </w:r>
          </w:p>
        </w:tc>
        <w:tc>
          <w:tcPr>
            <w:tcW w:w="2091" w:type="dxa"/>
            <w:vAlign w:val="center"/>
          </w:tcPr>
          <w:p w:rsidR="006C491F" w:rsidRDefault="00B60D9E" w:rsidP="006C491F">
            <w:pPr>
              <w:rPr>
                <w:sz w:val="22"/>
                <w:szCs w:val="22"/>
              </w:rPr>
            </w:pPr>
            <w:r>
              <w:rPr>
                <w:sz w:val="22"/>
                <w:szCs w:val="22"/>
              </w:rPr>
              <w:t>April 2013</w:t>
            </w:r>
          </w:p>
        </w:tc>
        <w:tc>
          <w:tcPr>
            <w:tcW w:w="2153" w:type="dxa"/>
            <w:vAlign w:val="center"/>
          </w:tcPr>
          <w:p w:rsidR="006C491F" w:rsidRDefault="00B60D9E" w:rsidP="006C491F">
            <w:pPr>
              <w:rPr>
                <w:sz w:val="22"/>
                <w:szCs w:val="22"/>
              </w:rPr>
            </w:pPr>
            <w:r>
              <w:rPr>
                <w:sz w:val="22"/>
                <w:szCs w:val="22"/>
              </w:rPr>
              <w:t>Governance</w:t>
            </w:r>
          </w:p>
        </w:tc>
        <w:tc>
          <w:tcPr>
            <w:tcW w:w="3289" w:type="dxa"/>
            <w:vAlign w:val="center"/>
          </w:tcPr>
          <w:p w:rsidR="006C491F" w:rsidRDefault="00B60D9E" w:rsidP="006C491F">
            <w:pPr>
              <w:rPr>
                <w:sz w:val="22"/>
                <w:szCs w:val="22"/>
              </w:rPr>
            </w:pPr>
            <w:r>
              <w:rPr>
                <w:sz w:val="22"/>
                <w:szCs w:val="22"/>
              </w:rPr>
              <w:t>New Policy</w:t>
            </w:r>
          </w:p>
        </w:tc>
        <w:tc>
          <w:tcPr>
            <w:tcW w:w="1027" w:type="dxa"/>
            <w:vAlign w:val="center"/>
          </w:tcPr>
          <w:p w:rsidR="006C491F" w:rsidRDefault="00B60D9E" w:rsidP="006C491F">
            <w:pPr>
              <w:rPr>
                <w:sz w:val="22"/>
                <w:szCs w:val="22"/>
              </w:rPr>
            </w:pPr>
            <w:r>
              <w:rPr>
                <w:sz w:val="22"/>
                <w:szCs w:val="22"/>
              </w:rPr>
              <w:t>Draft</w:t>
            </w:r>
          </w:p>
        </w:tc>
      </w:tr>
      <w:tr w:rsidR="00B60D9E" w:rsidTr="006C491F">
        <w:trPr>
          <w:trHeight w:val="454"/>
        </w:trPr>
        <w:tc>
          <w:tcPr>
            <w:tcW w:w="1062" w:type="dxa"/>
            <w:vAlign w:val="center"/>
          </w:tcPr>
          <w:p w:rsidR="00B60D9E" w:rsidRDefault="00B60D9E" w:rsidP="006C491F">
            <w:pPr>
              <w:rPr>
                <w:sz w:val="22"/>
                <w:szCs w:val="22"/>
              </w:rPr>
            </w:pPr>
            <w:r>
              <w:rPr>
                <w:sz w:val="22"/>
                <w:szCs w:val="22"/>
              </w:rPr>
              <w:t>V1.1</w:t>
            </w:r>
          </w:p>
        </w:tc>
        <w:tc>
          <w:tcPr>
            <w:tcW w:w="2091" w:type="dxa"/>
            <w:vAlign w:val="center"/>
          </w:tcPr>
          <w:p w:rsidR="00B60D9E" w:rsidRDefault="00B60D9E" w:rsidP="006C491F">
            <w:pPr>
              <w:rPr>
                <w:sz w:val="22"/>
                <w:szCs w:val="22"/>
              </w:rPr>
            </w:pPr>
            <w:r>
              <w:rPr>
                <w:sz w:val="22"/>
                <w:szCs w:val="22"/>
              </w:rPr>
              <w:t>May 2014</w:t>
            </w:r>
          </w:p>
        </w:tc>
        <w:tc>
          <w:tcPr>
            <w:tcW w:w="2153" w:type="dxa"/>
            <w:vAlign w:val="center"/>
          </w:tcPr>
          <w:p w:rsidR="00B60D9E" w:rsidRDefault="00B60D9E" w:rsidP="006C491F">
            <w:pPr>
              <w:rPr>
                <w:sz w:val="22"/>
                <w:szCs w:val="22"/>
              </w:rPr>
            </w:pPr>
            <w:r>
              <w:rPr>
                <w:sz w:val="22"/>
                <w:szCs w:val="22"/>
              </w:rPr>
              <w:t>Director</w:t>
            </w:r>
          </w:p>
        </w:tc>
        <w:tc>
          <w:tcPr>
            <w:tcW w:w="3289" w:type="dxa"/>
            <w:vAlign w:val="center"/>
          </w:tcPr>
          <w:p w:rsidR="00B60D9E" w:rsidRDefault="00B60D9E" w:rsidP="006C491F">
            <w:pPr>
              <w:rPr>
                <w:sz w:val="22"/>
                <w:szCs w:val="22"/>
              </w:rPr>
            </w:pPr>
            <w:r>
              <w:rPr>
                <w:sz w:val="22"/>
                <w:szCs w:val="22"/>
              </w:rPr>
              <w:t>Endorse / signature</w:t>
            </w:r>
          </w:p>
        </w:tc>
        <w:tc>
          <w:tcPr>
            <w:tcW w:w="1027" w:type="dxa"/>
            <w:vAlign w:val="center"/>
          </w:tcPr>
          <w:p w:rsidR="00B60D9E" w:rsidRDefault="00B60D9E" w:rsidP="006C491F">
            <w:pPr>
              <w:rPr>
                <w:sz w:val="22"/>
                <w:szCs w:val="22"/>
              </w:rPr>
            </w:pPr>
            <w:r>
              <w:rPr>
                <w:sz w:val="22"/>
                <w:szCs w:val="22"/>
              </w:rPr>
              <w:t>Final</w:t>
            </w:r>
          </w:p>
        </w:tc>
      </w:tr>
      <w:tr w:rsidR="00C841A1" w:rsidTr="006C491F">
        <w:trPr>
          <w:trHeight w:val="454"/>
        </w:trPr>
        <w:tc>
          <w:tcPr>
            <w:tcW w:w="1062" w:type="dxa"/>
            <w:vAlign w:val="center"/>
          </w:tcPr>
          <w:p w:rsidR="00C841A1" w:rsidRDefault="00C841A1" w:rsidP="006C491F">
            <w:pPr>
              <w:rPr>
                <w:sz w:val="22"/>
                <w:szCs w:val="22"/>
              </w:rPr>
            </w:pPr>
            <w:r>
              <w:rPr>
                <w:sz w:val="22"/>
                <w:szCs w:val="22"/>
              </w:rPr>
              <w:t>V2.0</w:t>
            </w:r>
          </w:p>
        </w:tc>
        <w:tc>
          <w:tcPr>
            <w:tcW w:w="2091" w:type="dxa"/>
            <w:vAlign w:val="center"/>
          </w:tcPr>
          <w:p w:rsidR="00C841A1" w:rsidRDefault="00C841A1" w:rsidP="006C491F">
            <w:pPr>
              <w:rPr>
                <w:sz w:val="22"/>
                <w:szCs w:val="22"/>
              </w:rPr>
            </w:pPr>
            <w:r>
              <w:rPr>
                <w:sz w:val="22"/>
                <w:szCs w:val="22"/>
              </w:rPr>
              <w:t>April 2014</w:t>
            </w:r>
          </w:p>
        </w:tc>
        <w:tc>
          <w:tcPr>
            <w:tcW w:w="2153" w:type="dxa"/>
            <w:vAlign w:val="center"/>
          </w:tcPr>
          <w:p w:rsidR="00C841A1" w:rsidRDefault="00C841A1" w:rsidP="006C491F">
            <w:pPr>
              <w:rPr>
                <w:sz w:val="22"/>
                <w:szCs w:val="22"/>
              </w:rPr>
            </w:pPr>
            <w:r>
              <w:rPr>
                <w:sz w:val="22"/>
                <w:szCs w:val="22"/>
              </w:rPr>
              <w:t>Human Resources</w:t>
            </w:r>
          </w:p>
        </w:tc>
        <w:tc>
          <w:tcPr>
            <w:tcW w:w="3289" w:type="dxa"/>
            <w:vAlign w:val="center"/>
          </w:tcPr>
          <w:p w:rsidR="00C841A1" w:rsidRDefault="00C841A1" w:rsidP="006C491F">
            <w:pPr>
              <w:rPr>
                <w:sz w:val="22"/>
                <w:szCs w:val="22"/>
              </w:rPr>
            </w:pPr>
            <w:r>
              <w:rPr>
                <w:sz w:val="22"/>
                <w:szCs w:val="22"/>
              </w:rPr>
              <w:t>Review and Amend</w:t>
            </w:r>
          </w:p>
        </w:tc>
        <w:tc>
          <w:tcPr>
            <w:tcW w:w="1027" w:type="dxa"/>
            <w:vAlign w:val="center"/>
          </w:tcPr>
          <w:p w:rsidR="00C841A1" w:rsidRDefault="00C841A1" w:rsidP="006C491F">
            <w:pPr>
              <w:rPr>
                <w:sz w:val="22"/>
                <w:szCs w:val="22"/>
              </w:rPr>
            </w:pPr>
            <w:r>
              <w:rPr>
                <w:sz w:val="22"/>
                <w:szCs w:val="22"/>
              </w:rPr>
              <w:t>Draft</w:t>
            </w:r>
          </w:p>
        </w:tc>
      </w:tr>
      <w:tr w:rsidR="006C491F" w:rsidRPr="00C841A1" w:rsidTr="006C491F">
        <w:trPr>
          <w:trHeight w:val="454"/>
        </w:trPr>
        <w:tc>
          <w:tcPr>
            <w:tcW w:w="1062" w:type="dxa"/>
            <w:vAlign w:val="center"/>
          </w:tcPr>
          <w:p w:rsidR="006C491F" w:rsidRPr="00C841A1" w:rsidRDefault="00C841A1" w:rsidP="006C491F">
            <w:pPr>
              <w:rPr>
                <w:sz w:val="22"/>
                <w:szCs w:val="22"/>
              </w:rPr>
            </w:pPr>
            <w:r>
              <w:rPr>
                <w:sz w:val="22"/>
                <w:szCs w:val="22"/>
              </w:rPr>
              <w:t>V2.1</w:t>
            </w:r>
          </w:p>
        </w:tc>
        <w:tc>
          <w:tcPr>
            <w:tcW w:w="2091" w:type="dxa"/>
            <w:vAlign w:val="center"/>
          </w:tcPr>
          <w:p w:rsidR="006C491F" w:rsidRPr="00C841A1" w:rsidRDefault="00C841A1" w:rsidP="006C491F">
            <w:pPr>
              <w:rPr>
                <w:sz w:val="22"/>
                <w:szCs w:val="22"/>
              </w:rPr>
            </w:pPr>
            <w:r w:rsidRPr="00C841A1">
              <w:rPr>
                <w:sz w:val="22"/>
                <w:szCs w:val="22"/>
              </w:rPr>
              <w:t>May 2014</w:t>
            </w:r>
          </w:p>
        </w:tc>
        <w:tc>
          <w:tcPr>
            <w:tcW w:w="2153" w:type="dxa"/>
            <w:vAlign w:val="center"/>
          </w:tcPr>
          <w:p w:rsidR="006C491F" w:rsidRPr="00C841A1" w:rsidRDefault="00C841A1" w:rsidP="006C491F">
            <w:pPr>
              <w:rPr>
                <w:sz w:val="22"/>
                <w:szCs w:val="22"/>
              </w:rPr>
            </w:pPr>
            <w:r>
              <w:rPr>
                <w:sz w:val="22"/>
                <w:szCs w:val="22"/>
              </w:rPr>
              <w:t>All Staff</w:t>
            </w:r>
          </w:p>
        </w:tc>
        <w:tc>
          <w:tcPr>
            <w:tcW w:w="3289" w:type="dxa"/>
            <w:vAlign w:val="center"/>
          </w:tcPr>
          <w:p w:rsidR="006C491F" w:rsidRPr="00C841A1" w:rsidRDefault="00C841A1" w:rsidP="006C491F">
            <w:pPr>
              <w:rPr>
                <w:sz w:val="22"/>
                <w:szCs w:val="22"/>
              </w:rPr>
            </w:pPr>
            <w:r>
              <w:rPr>
                <w:sz w:val="22"/>
                <w:szCs w:val="22"/>
              </w:rPr>
              <w:t>Review and Comment</w:t>
            </w:r>
          </w:p>
        </w:tc>
        <w:tc>
          <w:tcPr>
            <w:tcW w:w="1027" w:type="dxa"/>
            <w:vAlign w:val="center"/>
          </w:tcPr>
          <w:p w:rsidR="006C491F" w:rsidRPr="00C841A1" w:rsidRDefault="00C841A1" w:rsidP="006C491F">
            <w:pPr>
              <w:rPr>
                <w:sz w:val="22"/>
                <w:szCs w:val="22"/>
              </w:rPr>
            </w:pPr>
            <w:r>
              <w:rPr>
                <w:sz w:val="22"/>
                <w:szCs w:val="22"/>
              </w:rPr>
              <w:t>Draft</w:t>
            </w:r>
          </w:p>
        </w:tc>
      </w:tr>
      <w:tr w:rsidR="00C841A1" w:rsidRPr="00C841A1" w:rsidTr="006C491F">
        <w:trPr>
          <w:trHeight w:val="454"/>
        </w:trPr>
        <w:tc>
          <w:tcPr>
            <w:tcW w:w="1062" w:type="dxa"/>
            <w:vAlign w:val="center"/>
          </w:tcPr>
          <w:p w:rsidR="00C841A1" w:rsidRPr="00C841A1" w:rsidRDefault="00C841A1" w:rsidP="006C491F">
            <w:pPr>
              <w:rPr>
                <w:sz w:val="22"/>
                <w:szCs w:val="22"/>
              </w:rPr>
            </w:pPr>
            <w:r>
              <w:rPr>
                <w:sz w:val="22"/>
                <w:szCs w:val="22"/>
              </w:rPr>
              <w:t>V2.2</w:t>
            </w:r>
          </w:p>
        </w:tc>
        <w:tc>
          <w:tcPr>
            <w:tcW w:w="2091" w:type="dxa"/>
            <w:vAlign w:val="center"/>
          </w:tcPr>
          <w:p w:rsidR="00C841A1" w:rsidRPr="00C841A1" w:rsidRDefault="00C841A1" w:rsidP="006C491F">
            <w:pPr>
              <w:rPr>
                <w:sz w:val="22"/>
                <w:szCs w:val="22"/>
              </w:rPr>
            </w:pPr>
            <w:r>
              <w:rPr>
                <w:sz w:val="22"/>
                <w:szCs w:val="22"/>
              </w:rPr>
              <w:t>June 2014</w:t>
            </w:r>
          </w:p>
        </w:tc>
        <w:tc>
          <w:tcPr>
            <w:tcW w:w="2153" w:type="dxa"/>
            <w:vAlign w:val="center"/>
          </w:tcPr>
          <w:p w:rsidR="00C841A1" w:rsidRPr="00C841A1" w:rsidRDefault="00C841A1" w:rsidP="006C491F">
            <w:pPr>
              <w:rPr>
                <w:sz w:val="22"/>
                <w:szCs w:val="22"/>
              </w:rPr>
            </w:pPr>
            <w:r>
              <w:rPr>
                <w:sz w:val="22"/>
                <w:szCs w:val="22"/>
              </w:rPr>
              <w:t>EMG</w:t>
            </w:r>
          </w:p>
        </w:tc>
        <w:tc>
          <w:tcPr>
            <w:tcW w:w="3289" w:type="dxa"/>
            <w:vAlign w:val="center"/>
          </w:tcPr>
          <w:p w:rsidR="00C841A1" w:rsidRPr="00C841A1" w:rsidRDefault="00C841A1" w:rsidP="006C491F">
            <w:pPr>
              <w:rPr>
                <w:sz w:val="22"/>
                <w:szCs w:val="22"/>
              </w:rPr>
            </w:pPr>
            <w:r>
              <w:rPr>
                <w:sz w:val="22"/>
                <w:szCs w:val="22"/>
              </w:rPr>
              <w:t>Review and Comment</w:t>
            </w:r>
          </w:p>
        </w:tc>
        <w:tc>
          <w:tcPr>
            <w:tcW w:w="1027" w:type="dxa"/>
            <w:vAlign w:val="center"/>
          </w:tcPr>
          <w:p w:rsidR="00C841A1" w:rsidRPr="00C841A1" w:rsidRDefault="00C841A1" w:rsidP="006C491F">
            <w:pPr>
              <w:rPr>
                <w:sz w:val="22"/>
                <w:szCs w:val="22"/>
              </w:rPr>
            </w:pPr>
            <w:r>
              <w:rPr>
                <w:sz w:val="22"/>
                <w:szCs w:val="22"/>
              </w:rPr>
              <w:t>Draft</w:t>
            </w:r>
          </w:p>
        </w:tc>
      </w:tr>
      <w:tr w:rsidR="006C491F" w:rsidRPr="00C841A1" w:rsidTr="006C491F">
        <w:trPr>
          <w:trHeight w:val="454"/>
        </w:trPr>
        <w:tc>
          <w:tcPr>
            <w:tcW w:w="1062" w:type="dxa"/>
            <w:vAlign w:val="center"/>
          </w:tcPr>
          <w:p w:rsidR="006C491F" w:rsidRPr="00C841A1" w:rsidRDefault="00C841A1" w:rsidP="006C491F">
            <w:pPr>
              <w:rPr>
                <w:sz w:val="22"/>
                <w:szCs w:val="22"/>
              </w:rPr>
            </w:pPr>
            <w:r>
              <w:rPr>
                <w:sz w:val="22"/>
                <w:szCs w:val="22"/>
              </w:rPr>
              <w:t>V2.3</w:t>
            </w:r>
          </w:p>
        </w:tc>
        <w:tc>
          <w:tcPr>
            <w:tcW w:w="2091" w:type="dxa"/>
            <w:vAlign w:val="center"/>
          </w:tcPr>
          <w:p w:rsidR="006C491F" w:rsidRPr="00C841A1" w:rsidRDefault="00C841A1" w:rsidP="006C491F">
            <w:pPr>
              <w:rPr>
                <w:sz w:val="22"/>
                <w:szCs w:val="22"/>
              </w:rPr>
            </w:pPr>
            <w:r>
              <w:rPr>
                <w:sz w:val="22"/>
                <w:szCs w:val="22"/>
              </w:rPr>
              <w:t>June 2014</w:t>
            </w:r>
          </w:p>
        </w:tc>
        <w:tc>
          <w:tcPr>
            <w:tcW w:w="2153" w:type="dxa"/>
            <w:vAlign w:val="center"/>
          </w:tcPr>
          <w:p w:rsidR="006C491F" w:rsidRPr="00C841A1" w:rsidRDefault="00C841A1" w:rsidP="006C491F">
            <w:pPr>
              <w:rPr>
                <w:sz w:val="22"/>
                <w:szCs w:val="22"/>
              </w:rPr>
            </w:pPr>
            <w:r>
              <w:rPr>
                <w:sz w:val="22"/>
                <w:szCs w:val="22"/>
              </w:rPr>
              <w:t>Director</w:t>
            </w:r>
          </w:p>
        </w:tc>
        <w:tc>
          <w:tcPr>
            <w:tcW w:w="3289" w:type="dxa"/>
            <w:vAlign w:val="center"/>
          </w:tcPr>
          <w:p w:rsidR="006C491F" w:rsidRPr="00C841A1" w:rsidRDefault="00C841A1" w:rsidP="006C491F">
            <w:pPr>
              <w:rPr>
                <w:sz w:val="22"/>
                <w:szCs w:val="22"/>
              </w:rPr>
            </w:pPr>
            <w:r>
              <w:rPr>
                <w:sz w:val="22"/>
                <w:szCs w:val="22"/>
              </w:rPr>
              <w:t>Endore / Signature</w:t>
            </w:r>
          </w:p>
        </w:tc>
        <w:tc>
          <w:tcPr>
            <w:tcW w:w="1027" w:type="dxa"/>
            <w:vAlign w:val="center"/>
          </w:tcPr>
          <w:p w:rsidR="006C491F" w:rsidRPr="00C841A1" w:rsidRDefault="00C841A1" w:rsidP="006C491F">
            <w:pPr>
              <w:rPr>
                <w:sz w:val="22"/>
                <w:szCs w:val="22"/>
              </w:rPr>
            </w:pPr>
            <w:r>
              <w:rPr>
                <w:sz w:val="22"/>
                <w:szCs w:val="22"/>
              </w:rPr>
              <w:t>Final</w:t>
            </w:r>
          </w:p>
        </w:tc>
      </w:tr>
      <w:tr w:rsidR="00C841A1" w:rsidRPr="00C841A1" w:rsidTr="006C491F">
        <w:trPr>
          <w:trHeight w:val="454"/>
        </w:trPr>
        <w:tc>
          <w:tcPr>
            <w:tcW w:w="1062" w:type="dxa"/>
            <w:vAlign w:val="center"/>
          </w:tcPr>
          <w:p w:rsidR="00C841A1" w:rsidRPr="00C841A1" w:rsidRDefault="00C841A1" w:rsidP="00C841A1">
            <w:pPr>
              <w:rPr>
                <w:sz w:val="22"/>
                <w:szCs w:val="22"/>
              </w:rPr>
            </w:pPr>
            <w:r>
              <w:rPr>
                <w:sz w:val="22"/>
                <w:szCs w:val="22"/>
              </w:rPr>
              <w:t>V3.0</w:t>
            </w:r>
          </w:p>
        </w:tc>
        <w:tc>
          <w:tcPr>
            <w:tcW w:w="2091" w:type="dxa"/>
            <w:vAlign w:val="center"/>
          </w:tcPr>
          <w:p w:rsidR="00C841A1" w:rsidRPr="00C841A1" w:rsidRDefault="00C841A1" w:rsidP="00C841A1">
            <w:pPr>
              <w:rPr>
                <w:sz w:val="22"/>
                <w:szCs w:val="22"/>
              </w:rPr>
            </w:pPr>
            <w:r>
              <w:rPr>
                <w:sz w:val="22"/>
                <w:szCs w:val="22"/>
              </w:rPr>
              <w:t>March 2018</w:t>
            </w:r>
          </w:p>
        </w:tc>
        <w:tc>
          <w:tcPr>
            <w:tcW w:w="2153" w:type="dxa"/>
            <w:vAlign w:val="center"/>
          </w:tcPr>
          <w:p w:rsidR="00C841A1" w:rsidRPr="00C841A1" w:rsidRDefault="00C841A1" w:rsidP="00C841A1">
            <w:pPr>
              <w:rPr>
                <w:sz w:val="22"/>
                <w:szCs w:val="22"/>
              </w:rPr>
            </w:pPr>
            <w:r>
              <w:rPr>
                <w:sz w:val="22"/>
                <w:szCs w:val="22"/>
              </w:rPr>
              <w:t>Human Resources</w:t>
            </w:r>
          </w:p>
        </w:tc>
        <w:tc>
          <w:tcPr>
            <w:tcW w:w="3289" w:type="dxa"/>
            <w:vAlign w:val="center"/>
          </w:tcPr>
          <w:p w:rsidR="00C841A1" w:rsidRPr="00C841A1" w:rsidRDefault="00C841A1" w:rsidP="00C841A1">
            <w:pPr>
              <w:rPr>
                <w:sz w:val="22"/>
                <w:szCs w:val="22"/>
              </w:rPr>
            </w:pPr>
            <w:r>
              <w:rPr>
                <w:sz w:val="22"/>
                <w:szCs w:val="22"/>
              </w:rPr>
              <w:t>Review and Amend</w:t>
            </w:r>
          </w:p>
        </w:tc>
        <w:tc>
          <w:tcPr>
            <w:tcW w:w="1027" w:type="dxa"/>
            <w:vAlign w:val="center"/>
          </w:tcPr>
          <w:p w:rsidR="00C841A1" w:rsidRPr="00C841A1" w:rsidRDefault="00C841A1" w:rsidP="00C841A1">
            <w:pPr>
              <w:rPr>
                <w:sz w:val="22"/>
                <w:szCs w:val="22"/>
              </w:rPr>
            </w:pPr>
            <w:r>
              <w:rPr>
                <w:sz w:val="22"/>
                <w:szCs w:val="22"/>
              </w:rPr>
              <w:t>Draft</w:t>
            </w:r>
          </w:p>
        </w:tc>
      </w:tr>
      <w:tr w:rsidR="00C841A1" w:rsidRPr="00C841A1" w:rsidTr="006C491F">
        <w:trPr>
          <w:trHeight w:val="454"/>
        </w:trPr>
        <w:tc>
          <w:tcPr>
            <w:tcW w:w="1062" w:type="dxa"/>
            <w:vAlign w:val="center"/>
          </w:tcPr>
          <w:p w:rsidR="00C841A1" w:rsidRPr="00C841A1" w:rsidRDefault="00C841A1" w:rsidP="00C841A1">
            <w:pPr>
              <w:rPr>
                <w:sz w:val="22"/>
                <w:szCs w:val="22"/>
              </w:rPr>
            </w:pPr>
            <w:r>
              <w:rPr>
                <w:sz w:val="22"/>
                <w:szCs w:val="22"/>
              </w:rPr>
              <w:t>V3.1</w:t>
            </w:r>
          </w:p>
        </w:tc>
        <w:tc>
          <w:tcPr>
            <w:tcW w:w="2091" w:type="dxa"/>
            <w:vAlign w:val="center"/>
          </w:tcPr>
          <w:p w:rsidR="00C841A1" w:rsidRPr="00C841A1" w:rsidRDefault="00C841A1" w:rsidP="00C841A1">
            <w:pPr>
              <w:rPr>
                <w:sz w:val="22"/>
                <w:szCs w:val="22"/>
              </w:rPr>
            </w:pPr>
            <w:r>
              <w:rPr>
                <w:sz w:val="22"/>
                <w:szCs w:val="22"/>
              </w:rPr>
              <w:t>May 2018</w:t>
            </w:r>
          </w:p>
        </w:tc>
        <w:tc>
          <w:tcPr>
            <w:tcW w:w="2153" w:type="dxa"/>
            <w:vAlign w:val="center"/>
          </w:tcPr>
          <w:p w:rsidR="00C841A1" w:rsidRPr="00C841A1" w:rsidRDefault="00C841A1" w:rsidP="00C841A1">
            <w:pPr>
              <w:rPr>
                <w:sz w:val="22"/>
                <w:szCs w:val="22"/>
              </w:rPr>
            </w:pPr>
            <w:r w:rsidRPr="00C841A1">
              <w:rPr>
                <w:sz w:val="22"/>
                <w:szCs w:val="22"/>
              </w:rPr>
              <w:t>All Staff</w:t>
            </w:r>
          </w:p>
        </w:tc>
        <w:tc>
          <w:tcPr>
            <w:tcW w:w="3289" w:type="dxa"/>
            <w:vAlign w:val="center"/>
          </w:tcPr>
          <w:p w:rsidR="00C841A1" w:rsidRPr="00C841A1" w:rsidRDefault="00C841A1" w:rsidP="00C841A1">
            <w:pPr>
              <w:rPr>
                <w:sz w:val="22"/>
                <w:szCs w:val="22"/>
              </w:rPr>
            </w:pPr>
            <w:r>
              <w:rPr>
                <w:sz w:val="22"/>
                <w:szCs w:val="22"/>
              </w:rPr>
              <w:t>Review and</w:t>
            </w:r>
            <w:r w:rsidRPr="00C841A1">
              <w:rPr>
                <w:sz w:val="22"/>
                <w:szCs w:val="22"/>
              </w:rPr>
              <w:t xml:space="preserve"> Comment</w:t>
            </w:r>
          </w:p>
        </w:tc>
        <w:tc>
          <w:tcPr>
            <w:tcW w:w="1027" w:type="dxa"/>
            <w:vAlign w:val="center"/>
          </w:tcPr>
          <w:p w:rsidR="00C841A1" w:rsidRPr="00C841A1" w:rsidRDefault="00C841A1" w:rsidP="00C841A1">
            <w:pPr>
              <w:rPr>
                <w:sz w:val="22"/>
                <w:szCs w:val="22"/>
              </w:rPr>
            </w:pPr>
            <w:r w:rsidRPr="00C841A1">
              <w:rPr>
                <w:sz w:val="22"/>
                <w:szCs w:val="22"/>
              </w:rPr>
              <w:t>Draft</w:t>
            </w:r>
          </w:p>
        </w:tc>
      </w:tr>
      <w:tr w:rsidR="00C841A1" w:rsidRPr="00C841A1" w:rsidTr="006C491F">
        <w:trPr>
          <w:trHeight w:val="454"/>
        </w:trPr>
        <w:tc>
          <w:tcPr>
            <w:tcW w:w="1062" w:type="dxa"/>
            <w:vAlign w:val="center"/>
          </w:tcPr>
          <w:p w:rsidR="00C841A1" w:rsidRPr="00C841A1" w:rsidRDefault="00C841A1" w:rsidP="00C841A1">
            <w:pPr>
              <w:rPr>
                <w:sz w:val="22"/>
                <w:szCs w:val="22"/>
              </w:rPr>
            </w:pPr>
            <w:r>
              <w:rPr>
                <w:sz w:val="22"/>
                <w:szCs w:val="22"/>
              </w:rPr>
              <w:t>V3.2</w:t>
            </w:r>
          </w:p>
        </w:tc>
        <w:tc>
          <w:tcPr>
            <w:tcW w:w="2091" w:type="dxa"/>
            <w:vAlign w:val="center"/>
          </w:tcPr>
          <w:p w:rsidR="00C841A1" w:rsidRPr="00C841A1" w:rsidRDefault="00C841A1" w:rsidP="00C841A1">
            <w:pPr>
              <w:rPr>
                <w:sz w:val="22"/>
                <w:szCs w:val="22"/>
              </w:rPr>
            </w:pPr>
            <w:r w:rsidRPr="00C841A1">
              <w:rPr>
                <w:sz w:val="22"/>
                <w:szCs w:val="22"/>
              </w:rPr>
              <w:t>June 2018</w:t>
            </w:r>
          </w:p>
        </w:tc>
        <w:tc>
          <w:tcPr>
            <w:tcW w:w="2153" w:type="dxa"/>
            <w:vAlign w:val="center"/>
          </w:tcPr>
          <w:p w:rsidR="00C841A1" w:rsidRPr="00C841A1" w:rsidRDefault="00C841A1" w:rsidP="00C841A1">
            <w:pPr>
              <w:rPr>
                <w:sz w:val="22"/>
                <w:szCs w:val="22"/>
              </w:rPr>
            </w:pPr>
            <w:r w:rsidRPr="00C841A1">
              <w:rPr>
                <w:sz w:val="22"/>
                <w:szCs w:val="22"/>
              </w:rPr>
              <w:t>EMG</w:t>
            </w:r>
          </w:p>
        </w:tc>
        <w:tc>
          <w:tcPr>
            <w:tcW w:w="3289" w:type="dxa"/>
            <w:vAlign w:val="center"/>
          </w:tcPr>
          <w:p w:rsidR="00C841A1" w:rsidRPr="00C841A1" w:rsidRDefault="00C841A1" w:rsidP="00C841A1">
            <w:pPr>
              <w:rPr>
                <w:sz w:val="22"/>
                <w:szCs w:val="22"/>
              </w:rPr>
            </w:pPr>
            <w:r>
              <w:rPr>
                <w:sz w:val="22"/>
                <w:szCs w:val="22"/>
              </w:rPr>
              <w:t>Review and</w:t>
            </w:r>
            <w:r w:rsidRPr="00C841A1">
              <w:rPr>
                <w:sz w:val="22"/>
                <w:szCs w:val="22"/>
              </w:rPr>
              <w:t xml:space="preserve"> Comment</w:t>
            </w:r>
          </w:p>
        </w:tc>
        <w:tc>
          <w:tcPr>
            <w:tcW w:w="1027" w:type="dxa"/>
            <w:vAlign w:val="center"/>
          </w:tcPr>
          <w:p w:rsidR="00C841A1" w:rsidRPr="00C841A1" w:rsidRDefault="00C841A1" w:rsidP="00C841A1">
            <w:pPr>
              <w:rPr>
                <w:sz w:val="22"/>
                <w:szCs w:val="22"/>
              </w:rPr>
            </w:pPr>
            <w:r w:rsidRPr="00C841A1">
              <w:rPr>
                <w:sz w:val="22"/>
                <w:szCs w:val="22"/>
              </w:rPr>
              <w:t>Draft</w:t>
            </w:r>
          </w:p>
        </w:tc>
      </w:tr>
      <w:tr w:rsidR="00C841A1" w:rsidRPr="00C841A1" w:rsidTr="006C491F">
        <w:trPr>
          <w:trHeight w:val="454"/>
        </w:trPr>
        <w:tc>
          <w:tcPr>
            <w:tcW w:w="1062" w:type="dxa"/>
            <w:vAlign w:val="center"/>
          </w:tcPr>
          <w:p w:rsidR="00C841A1" w:rsidRPr="00C841A1" w:rsidRDefault="00C841A1" w:rsidP="00C841A1">
            <w:pPr>
              <w:rPr>
                <w:sz w:val="22"/>
                <w:szCs w:val="22"/>
              </w:rPr>
            </w:pPr>
            <w:r>
              <w:rPr>
                <w:sz w:val="22"/>
                <w:szCs w:val="22"/>
              </w:rPr>
              <w:t>V3.3</w:t>
            </w:r>
          </w:p>
        </w:tc>
        <w:tc>
          <w:tcPr>
            <w:tcW w:w="2091" w:type="dxa"/>
            <w:vAlign w:val="center"/>
          </w:tcPr>
          <w:p w:rsidR="00C841A1" w:rsidRPr="00C841A1" w:rsidRDefault="00C841A1" w:rsidP="00C841A1">
            <w:pPr>
              <w:rPr>
                <w:sz w:val="22"/>
                <w:szCs w:val="22"/>
              </w:rPr>
            </w:pPr>
            <w:r w:rsidRPr="00C841A1">
              <w:rPr>
                <w:sz w:val="22"/>
                <w:szCs w:val="22"/>
              </w:rPr>
              <w:t>June 2018</w:t>
            </w:r>
          </w:p>
        </w:tc>
        <w:tc>
          <w:tcPr>
            <w:tcW w:w="2153" w:type="dxa"/>
            <w:vAlign w:val="center"/>
          </w:tcPr>
          <w:p w:rsidR="00C841A1" w:rsidRPr="00C841A1" w:rsidRDefault="00C841A1" w:rsidP="00C841A1">
            <w:pPr>
              <w:rPr>
                <w:sz w:val="22"/>
                <w:szCs w:val="22"/>
              </w:rPr>
            </w:pPr>
            <w:r w:rsidRPr="00C841A1">
              <w:rPr>
                <w:sz w:val="22"/>
                <w:szCs w:val="22"/>
              </w:rPr>
              <w:t>Director</w:t>
            </w:r>
          </w:p>
        </w:tc>
        <w:tc>
          <w:tcPr>
            <w:tcW w:w="3289" w:type="dxa"/>
            <w:vAlign w:val="center"/>
          </w:tcPr>
          <w:p w:rsidR="00C841A1" w:rsidRPr="00C841A1" w:rsidRDefault="00C841A1" w:rsidP="00C841A1">
            <w:pPr>
              <w:rPr>
                <w:sz w:val="22"/>
                <w:szCs w:val="22"/>
              </w:rPr>
            </w:pPr>
            <w:r w:rsidRPr="00C841A1">
              <w:rPr>
                <w:sz w:val="22"/>
                <w:szCs w:val="22"/>
              </w:rPr>
              <w:t>Endorse/signature</w:t>
            </w:r>
          </w:p>
        </w:tc>
        <w:tc>
          <w:tcPr>
            <w:tcW w:w="1027" w:type="dxa"/>
            <w:vAlign w:val="center"/>
          </w:tcPr>
          <w:p w:rsidR="00C841A1" w:rsidRPr="00C841A1" w:rsidRDefault="00C841A1" w:rsidP="00C841A1">
            <w:pPr>
              <w:rPr>
                <w:sz w:val="22"/>
                <w:szCs w:val="22"/>
              </w:rPr>
            </w:pPr>
            <w:r w:rsidRPr="00C841A1">
              <w:rPr>
                <w:sz w:val="22"/>
                <w:szCs w:val="22"/>
              </w:rPr>
              <w:t>Final</w:t>
            </w:r>
          </w:p>
        </w:tc>
      </w:tr>
    </w:tbl>
    <w:p w:rsidR="006C491F" w:rsidRPr="00C841A1" w:rsidRDefault="006C491F">
      <w:pPr>
        <w:spacing w:before="0" w:beforeAutospacing="0" w:after="0" w:afterAutospacing="0"/>
        <w:rPr>
          <w:sz w:val="22"/>
          <w:szCs w:val="22"/>
        </w:rPr>
      </w:pPr>
    </w:p>
    <w:p w:rsidR="006C491F" w:rsidRDefault="006C491F">
      <w:pPr>
        <w:spacing w:before="0" w:beforeAutospacing="0" w:after="0" w:afterAutospacing="0"/>
      </w:pPr>
    </w:p>
    <w:p w:rsidR="00FF68AC" w:rsidRDefault="00FF68AC">
      <w:pPr>
        <w:spacing w:before="0" w:beforeAutospacing="0" w:after="0" w:afterAutospacing="0"/>
        <w:sectPr w:rsidR="00FF68AC" w:rsidSect="003C4CF0">
          <w:pgSz w:w="11906" w:h="16838" w:code="9"/>
          <w:pgMar w:top="238" w:right="1440" w:bottom="851" w:left="1440" w:header="0" w:footer="0" w:gutter="851"/>
          <w:pgNumType w:start="1"/>
          <w:cols w:space="708"/>
          <w:titlePg/>
          <w:docGrid w:linePitch="360"/>
        </w:sectPr>
      </w:pPr>
    </w:p>
    <w:p w:rsidR="003E4D18" w:rsidRPr="00EE2740" w:rsidRDefault="00EE2740" w:rsidP="0027293E">
      <w:pPr>
        <w:pStyle w:val="Heading1"/>
        <w:numPr>
          <w:ilvl w:val="0"/>
          <w:numId w:val="6"/>
        </w:numPr>
        <w:spacing w:before="100"/>
      </w:pPr>
      <w:bookmarkStart w:id="1" w:name="_Toc519510573"/>
      <w:r w:rsidRPr="00EE2740">
        <w:lastRenderedPageBreak/>
        <w:t>Introduction</w:t>
      </w:r>
      <w:bookmarkEnd w:id="1"/>
    </w:p>
    <w:p w:rsidR="00EE2740" w:rsidRPr="00C82277" w:rsidRDefault="00EE2740" w:rsidP="0080701B">
      <w:pPr>
        <w:rPr>
          <w:sz w:val="22"/>
          <w:szCs w:val="22"/>
        </w:rPr>
      </w:pPr>
      <w:r w:rsidRPr="00C82277">
        <w:rPr>
          <w:sz w:val="22"/>
          <w:szCs w:val="22"/>
        </w:rPr>
        <w:t>The Museum of Australian Democracy at Old Parliament House is a living museum of social and political history, located in a nationally listed heritage building in Parkes, Canberra.</w:t>
      </w:r>
    </w:p>
    <w:p w:rsidR="00EE2740" w:rsidRPr="00C82277" w:rsidRDefault="00EE2740" w:rsidP="0080701B">
      <w:pPr>
        <w:rPr>
          <w:sz w:val="22"/>
          <w:szCs w:val="22"/>
        </w:rPr>
      </w:pPr>
      <w:r w:rsidRPr="00C82277">
        <w:rPr>
          <w:sz w:val="22"/>
          <w:szCs w:val="22"/>
        </w:rPr>
        <w:t>The Museum helps people to understand Australia’s social and political history by interpreting the past and present and exploring the future. We achieve this by:</w:t>
      </w:r>
    </w:p>
    <w:p w:rsidR="00EE2740" w:rsidRPr="00C82277" w:rsidRDefault="00EE2740" w:rsidP="0080701B">
      <w:pPr>
        <w:pStyle w:val="ListParagraph"/>
        <w:numPr>
          <w:ilvl w:val="0"/>
          <w:numId w:val="1"/>
        </w:numPr>
        <w:rPr>
          <w:sz w:val="22"/>
          <w:szCs w:val="22"/>
        </w:rPr>
      </w:pPr>
      <w:r w:rsidRPr="00C82277">
        <w:rPr>
          <w:sz w:val="22"/>
          <w:szCs w:val="22"/>
        </w:rPr>
        <w:t xml:space="preserve">bringing alive the importance of </w:t>
      </w:r>
      <w:r w:rsidR="0004723D">
        <w:rPr>
          <w:sz w:val="22"/>
          <w:szCs w:val="22"/>
        </w:rPr>
        <w:t>democracy</w:t>
      </w:r>
      <w:r w:rsidR="00675007">
        <w:rPr>
          <w:sz w:val="22"/>
          <w:szCs w:val="22"/>
        </w:rPr>
        <w:t xml:space="preserve"> in the lives of Australians</w:t>
      </w:r>
    </w:p>
    <w:p w:rsidR="00EE2740" w:rsidRPr="00C82277" w:rsidRDefault="00EE2740" w:rsidP="0080701B">
      <w:pPr>
        <w:pStyle w:val="ListParagraph"/>
        <w:numPr>
          <w:ilvl w:val="0"/>
          <w:numId w:val="1"/>
        </w:numPr>
        <w:rPr>
          <w:sz w:val="22"/>
          <w:szCs w:val="22"/>
        </w:rPr>
      </w:pPr>
      <w:r w:rsidRPr="00C82277">
        <w:rPr>
          <w:sz w:val="22"/>
          <w:szCs w:val="22"/>
        </w:rPr>
        <w:t xml:space="preserve">interpreting, conserving and presenting the </w:t>
      </w:r>
      <w:r w:rsidR="00675007">
        <w:rPr>
          <w:sz w:val="22"/>
          <w:szCs w:val="22"/>
        </w:rPr>
        <w:t>building and our collections</w:t>
      </w:r>
    </w:p>
    <w:p w:rsidR="00EE2740" w:rsidRPr="00C82277" w:rsidRDefault="00EE2740" w:rsidP="0080701B">
      <w:pPr>
        <w:pStyle w:val="ListParagraph"/>
        <w:numPr>
          <w:ilvl w:val="0"/>
          <w:numId w:val="1"/>
        </w:numPr>
        <w:rPr>
          <w:sz w:val="22"/>
          <w:szCs w:val="22"/>
        </w:rPr>
      </w:pPr>
      <w:r w:rsidRPr="00C82277">
        <w:rPr>
          <w:sz w:val="22"/>
          <w:szCs w:val="22"/>
        </w:rPr>
        <w:t>providing entertaining and educational public programs; and</w:t>
      </w:r>
    </w:p>
    <w:p w:rsidR="00EE2740" w:rsidRPr="00C82277" w:rsidRDefault="00EE2740" w:rsidP="0080701B">
      <w:pPr>
        <w:pStyle w:val="ListParagraph"/>
        <w:numPr>
          <w:ilvl w:val="0"/>
          <w:numId w:val="1"/>
        </w:numPr>
        <w:rPr>
          <w:sz w:val="22"/>
          <w:szCs w:val="22"/>
        </w:rPr>
      </w:pPr>
      <w:r w:rsidRPr="00C82277">
        <w:rPr>
          <w:sz w:val="22"/>
          <w:szCs w:val="22"/>
        </w:rPr>
        <w:t>providing a range of other services that enhance the visitor experience.</w:t>
      </w:r>
    </w:p>
    <w:p w:rsidR="0080701B" w:rsidRDefault="0080701B" w:rsidP="00C62ADE">
      <w:pPr>
        <w:pStyle w:val="Heading1"/>
        <w:numPr>
          <w:ilvl w:val="0"/>
          <w:numId w:val="6"/>
        </w:numPr>
      </w:pPr>
      <w:bookmarkStart w:id="2" w:name="_Toc519510574"/>
      <w:r>
        <w:t>Purpose</w:t>
      </w:r>
      <w:bookmarkEnd w:id="2"/>
    </w:p>
    <w:p w:rsidR="0080701B" w:rsidRPr="00C82277" w:rsidRDefault="0080701B" w:rsidP="0080701B">
      <w:pPr>
        <w:rPr>
          <w:sz w:val="22"/>
          <w:szCs w:val="22"/>
        </w:rPr>
      </w:pPr>
      <w:r w:rsidRPr="00C82277">
        <w:rPr>
          <w:sz w:val="22"/>
          <w:szCs w:val="22"/>
        </w:rPr>
        <w:t xml:space="preserve">The purpose of this policy is to outline the Museum’s obligations for managing personal information in accordance with the Australian Privacy Principles (APPs) as specified in the </w:t>
      </w:r>
      <w:r w:rsidRPr="00C82277">
        <w:rPr>
          <w:i/>
          <w:sz w:val="22"/>
          <w:szCs w:val="22"/>
        </w:rPr>
        <w:t>Privacy Act 1988</w:t>
      </w:r>
      <w:r w:rsidRPr="00C82277">
        <w:rPr>
          <w:sz w:val="22"/>
          <w:szCs w:val="22"/>
        </w:rPr>
        <w:t>.</w:t>
      </w:r>
    </w:p>
    <w:p w:rsidR="0080701B" w:rsidRPr="00C82277" w:rsidRDefault="0080701B" w:rsidP="0080701B">
      <w:pPr>
        <w:rPr>
          <w:sz w:val="22"/>
          <w:szCs w:val="22"/>
        </w:rPr>
      </w:pPr>
      <w:r w:rsidRPr="00C82277">
        <w:rPr>
          <w:sz w:val="22"/>
          <w:szCs w:val="22"/>
        </w:rPr>
        <w:t>This policy describes the kinds of personal information we collect and hold, how we collect that information and why we do so.  It</w:t>
      </w:r>
      <w:r w:rsidR="0033652E">
        <w:rPr>
          <w:sz w:val="22"/>
          <w:szCs w:val="22"/>
        </w:rPr>
        <w:t xml:space="preserve"> also provides details of how an individual </w:t>
      </w:r>
      <w:r w:rsidR="007078E3" w:rsidRPr="00C82277">
        <w:rPr>
          <w:sz w:val="22"/>
          <w:szCs w:val="22"/>
        </w:rPr>
        <w:t>can access their personal information and seek its correction</w:t>
      </w:r>
      <w:r w:rsidR="00675007">
        <w:rPr>
          <w:sz w:val="22"/>
          <w:szCs w:val="22"/>
        </w:rPr>
        <w:t>,</w:t>
      </w:r>
      <w:r w:rsidR="007078E3" w:rsidRPr="00C82277">
        <w:rPr>
          <w:sz w:val="22"/>
          <w:szCs w:val="22"/>
        </w:rPr>
        <w:t xml:space="preserve"> and our complaint handling process.</w:t>
      </w:r>
    </w:p>
    <w:p w:rsidR="000F2D0F" w:rsidRDefault="000F2D0F" w:rsidP="000F2D0F">
      <w:pPr>
        <w:pStyle w:val="Heading1"/>
        <w:numPr>
          <w:ilvl w:val="0"/>
          <w:numId w:val="6"/>
        </w:numPr>
      </w:pPr>
      <w:bookmarkStart w:id="3" w:name="_Toc519510575"/>
      <w:r>
        <w:t>Why the Museum collects personal information</w:t>
      </w:r>
      <w:bookmarkEnd w:id="3"/>
      <w:r>
        <w:t xml:space="preserve"> </w:t>
      </w:r>
    </w:p>
    <w:p w:rsidR="000F2D0F" w:rsidRPr="00C82277" w:rsidRDefault="000F2D0F" w:rsidP="000F2D0F">
      <w:pPr>
        <w:rPr>
          <w:sz w:val="22"/>
          <w:szCs w:val="22"/>
          <w:lang w:eastAsia="en-US"/>
        </w:rPr>
      </w:pPr>
      <w:r w:rsidRPr="00C82277">
        <w:rPr>
          <w:sz w:val="22"/>
          <w:szCs w:val="22"/>
          <w:lang w:eastAsia="en-US"/>
        </w:rPr>
        <w:t>The Museum only collects personal information that is required to undertake a particular function or activity.  The main way we collect personal information is when it is given to us, for example, when people:</w:t>
      </w:r>
    </w:p>
    <w:p w:rsidR="000F2D0F" w:rsidRPr="00B34EDE" w:rsidRDefault="000F2D0F" w:rsidP="000F2D0F">
      <w:pPr>
        <w:pStyle w:val="ListParagraph"/>
        <w:numPr>
          <w:ilvl w:val="0"/>
          <w:numId w:val="4"/>
        </w:numPr>
        <w:rPr>
          <w:color w:val="000000" w:themeColor="text1"/>
          <w:sz w:val="22"/>
          <w:szCs w:val="22"/>
          <w:lang w:eastAsia="en-US"/>
        </w:rPr>
      </w:pPr>
      <w:r w:rsidRPr="00B34EDE">
        <w:rPr>
          <w:color w:val="000000" w:themeColor="text1"/>
          <w:sz w:val="22"/>
          <w:szCs w:val="22"/>
          <w:lang w:eastAsia="en-US"/>
        </w:rPr>
        <w:t>subscribe to our newsletter</w:t>
      </w:r>
    </w:p>
    <w:p w:rsidR="000F2D0F" w:rsidRPr="00B34EDE" w:rsidRDefault="000F2D0F" w:rsidP="000F2D0F">
      <w:pPr>
        <w:pStyle w:val="ListParagraph"/>
        <w:numPr>
          <w:ilvl w:val="0"/>
          <w:numId w:val="4"/>
        </w:numPr>
        <w:rPr>
          <w:color w:val="000000" w:themeColor="text1"/>
          <w:sz w:val="22"/>
          <w:szCs w:val="22"/>
          <w:lang w:eastAsia="en-US"/>
        </w:rPr>
      </w:pPr>
      <w:r w:rsidRPr="00B34EDE">
        <w:rPr>
          <w:color w:val="000000" w:themeColor="text1"/>
          <w:sz w:val="22"/>
          <w:szCs w:val="22"/>
          <w:lang w:eastAsia="en-US"/>
        </w:rPr>
        <w:t>apply for employment</w:t>
      </w:r>
    </w:p>
    <w:p w:rsidR="000F2D0F" w:rsidRPr="00B34EDE" w:rsidRDefault="000F2D0F" w:rsidP="000F2D0F">
      <w:pPr>
        <w:pStyle w:val="ListParagraph"/>
        <w:numPr>
          <w:ilvl w:val="0"/>
          <w:numId w:val="4"/>
        </w:numPr>
        <w:rPr>
          <w:color w:val="000000" w:themeColor="text1"/>
          <w:sz w:val="22"/>
          <w:szCs w:val="22"/>
          <w:lang w:eastAsia="en-US"/>
        </w:rPr>
      </w:pPr>
      <w:r w:rsidRPr="00B34EDE">
        <w:rPr>
          <w:color w:val="000000" w:themeColor="text1"/>
          <w:sz w:val="22"/>
          <w:szCs w:val="22"/>
          <w:lang w:eastAsia="en-US"/>
        </w:rPr>
        <w:t>book a</w:t>
      </w:r>
      <w:r w:rsidR="00126DD1" w:rsidRPr="00B34EDE">
        <w:rPr>
          <w:color w:val="000000" w:themeColor="text1"/>
          <w:sz w:val="22"/>
          <w:szCs w:val="22"/>
          <w:lang w:eastAsia="en-US"/>
        </w:rPr>
        <w:t xml:space="preserve"> ticket for an event or program</w:t>
      </w:r>
    </w:p>
    <w:p w:rsidR="000F2D0F" w:rsidRPr="00C82277" w:rsidRDefault="000F2D0F" w:rsidP="000F2D0F">
      <w:pPr>
        <w:pStyle w:val="ListParagraph"/>
        <w:numPr>
          <w:ilvl w:val="0"/>
          <w:numId w:val="4"/>
        </w:numPr>
        <w:rPr>
          <w:sz w:val="22"/>
          <w:szCs w:val="22"/>
          <w:lang w:eastAsia="en-US"/>
        </w:rPr>
      </w:pPr>
      <w:r w:rsidRPr="00C82277">
        <w:rPr>
          <w:sz w:val="22"/>
          <w:szCs w:val="22"/>
          <w:lang w:eastAsia="en-US"/>
        </w:rPr>
        <w:t>join our Volunteer program</w:t>
      </w:r>
    </w:p>
    <w:p w:rsidR="000F2D0F" w:rsidRPr="00C82277" w:rsidRDefault="000F2D0F" w:rsidP="003B6BCC">
      <w:pPr>
        <w:pStyle w:val="ListParagraph"/>
        <w:rPr>
          <w:sz w:val="22"/>
          <w:szCs w:val="22"/>
          <w:lang w:eastAsia="en-US"/>
        </w:rPr>
      </w:pPr>
      <w:r w:rsidRPr="00C82277">
        <w:rPr>
          <w:sz w:val="22"/>
          <w:szCs w:val="22"/>
          <w:lang w:eastAsia="en-US"/>
        </w:rPr>
        <w:t>donate objects to our Collection</w:t>
      </w:r>
    </w:p>
    <w:p w:rsidR="000F2D0F" w:rsidRPr="00C82277" w:rsidRDefault="000F2D0F" w:rsidP="000F2D0F">
      <w:pPr>
        <w:pStyle w:val="ListParagraph"/>
        <w:numPr>
          <w:ilvl w:val="0"/>
          <w:numId w:val="4"/>
        </w:numPr>
        <w:rPr>
          <w:sz w:val="22"/>
          <w:szCs w:val="22"/>
          <w:lang w:eastAsia="en-US"/>
        </w:rPr>
      </w:pPr>
      <w:r w:rsidRPr="00C82277">
        <w:rPr>
          <w:sz w:val="22"/>
          <w:szCs w:val="22"/>
          <w:lang w:eastAsia="en-US"/>
        </w:rPr>
        <w:t>loan objects to us for an exhibition</w:t>
      </w:r>
    </w:p>
    <w:p w:rsidR="000F2D0F" w:rsidRPr="00C82277" w:rsidRDefault="007327B0" w:rsidP="000F2D0F">
      <w:pPr>
        <w:pStyle w:val="ListParagraph"/>
        <w:numPr>
          <w:ilvl w:val="0"/>
          <w:numId w:val="4"/>
        </w:numPr>
        <w:rPr>
          <w:sz w:val="22"/>
          <w:szCs w:val="22"/>
          <w:lang w:eastAsia="en-US"/>
        </w:rPr>
      </w:pPr>
      <w:r>
        <w:rPr>
          <w:sz w:val="22"/>
          <w:szCs w:val="22"/>
          <w:lang w:eastAsia="en-US"/>
        </w:rPr>
        <w:t>provide goods and services to us</w:t>
      </w:r>
    </w:p>
    <w:p w:rsidR="000F2D0F" w:rsidRPr="00C82277" w:rsidRDefault="000F2D0F" w:rsidP="000F2D0F">
      <w:pPr>
        <w:pStyle w:val="ListParagraph"/>
        <w:numPr>
          <w:ilvl w:val="0"/>
          <w:numId w:val="4"/>
        </w:numPr>
        <w:rPr>
          <w:sz w:val="22"/>
          <w:szCs w:val="22"/>
          <w:lang w:eastAsia="en-US"/>
        </w:rPr>
      </w:pPr>
      <w:r w:rsidRPr="00C82277">
        <w:rPr>
          <w:sz w:val="22"/>
          <w:szCs w:val="22"/>
          <w:lang w:eastAsia="en-US"/>
        </w:rPr>
        <w:t>make a complaint or provide feedback on our services</w:t>
      </w:r>
    </w:p>
    <w:p w:rsidR="00337D02" w:rsidRPr="00C82277" w:rsidRDefault="00337D02" w:rsidP="000F2D0F">
      <w:pPr>
        <w:pStyle w:val="ListParagraph"/>
        <w:numPr>
          <w:ilvl w:val="0"/>
          <w:numId w:val="4"/>
        </w:numPr>
        <w:rPr>
          <w:sz w:val="22"/>
          <w:szCs w:val="22"/>
          <w:lang w:eastAsia="en-US"/>
        </w:rPr>
      </w:pPr>
      <w:r w:rsidRPr="00C82277">
        <w:rPr>
          <w:sz w:val="22"/>
          <w:szCs w:val="22"/>
        </w:rPr>
        <w:t>inte</w:t>
      </w:r>
      <w:r w:rsidR="00EF6A32">
        <w:rPr>
          <w:sz w:val="22"/>
          <w:szCs w:val="22"/>
        </w:rPr>
        <w:t>ract with us via our website</w:t>
      </w:r>
      <w:r w:rsidR="005D49CD">
        <w:rPr>
          <w:sz w:val="22"/>
          <w:szCs w:val="22"/>
        </w:rPr>
        <w:t>.</w:t>
      </w:r>
    </w:p>
    <w:p w:rsidR="00CF1FD3" w:rsidRDefault="000F2D0F" w:rsidP="00CF1FD3">
      <w:pPr>
        <w:rPr>
          <w:sz w:val="22"/>
          <w:szCs w:val="22"/>
          <w:lang w:eastAsia="en-US"/>
        </w:rPr>
      </w:pPr>
      <w:r w:rsidRPr="00C82277">
        <w:rPr>
          <w:sz w:val="22"/>
          <w:szCs w:val="22"/>
          <w:lang w:eastAsia="en-US"/>
        </w:rPr>
        <w:t>The Museum will not collect personal information unless the individual consents and the information is necessary or directly related to our functions or activities. We will only collect personal information by lawful and fair means and will generally collect the information from the individual personally</w:t>
      </w:r>
      <w:r w:rsidR="0033652E">
        <w:rPr>
          <w:sz w:val="22"/>
          <w:szCs w:val="22"/>
          <w:lang w:eastAsia="en-US"/>
        </w:rPr>
        <w:t xml:space="preserve">, </w:t>
      </w:r>
      <w:r w:rsidR="0033652E" w:rsidRPr="00C82277">
        <w:rPr>
          <w:sz w:val="22"/>
          <w:szCs w:val="22"/>
          <w:lang w:eastAsia="en-US"/>
        </w:rPr>
        <w:t>although in some cases we may receive information from third parties</w:t>
      </w:r>
      <w:r w:rsidRPr="00C82277">
        <w:rPr>
          <w:sz w:val="22"/>
          <w:szCs w:val="22"/>
          <w:lang w:eastAsia="en-US"/>
        </w:rPr>
        <w:t xml:space="preserve">. </w:t>
      </w:r>
    </w:p>
    <w:p w:rsidR="00CF1FD3" w:rsidRDefault="00CF1FD3">
      <w:pPr>
        <w:spacing w:before="0" w:beforeAutospacing="0" w:after="0" w:afterAutospacing="0"/>
        <w:rPr>
          <w:sz w:val="22"/>
          <w:szCs w:val="22"/>
          <w:lang w:eastAsia="en-US"/>
        </w:rPr>
      </w:pPr>
      <w:r>
        <w:rPr>
          <w:sz w:val="22"/>
          <w:szCs w:val="22"/>
          <w:lang w:eastAsia="en-US"/>
        </w:rPr>
        <w:br w:type="page"/>
      </w:r>
    </w:p>
    <w:p w:rsidR="00952896" w:rsidRDefault="00952896" w:rsidP="00CF1FD3">
      <w:pPr>
        <w:rPr>
          <w:sz w:val="22"/>
          <w:szCs w:val="22"/>
          <w:lang w:eastAsia="en-US"/>
        </w:rPr>
      </w:pPr>
    </w:p>
    <w:p w:rsidR="00824D38" w:rsidRDefault="00824D38" w:rsidP="00824D38">
      <w:pPr>
        <w:pStyle w:val="Heading1"/>
        <w:numPr>
          <w:ilvl w:val="0"/>
          <w:numId w:val="6"/>
        </w:numPr>
      </w:pPr>
      <w:bookmarkStart w:id="4" w:name="_Toc519510576"/>
      <w:r>
        <w:t>How personal information is held and protected</w:t>
      </w:r>
      <w:bookmarkEnd w:id="4"/>
    </w:p>
    <w:p w:rsidR="00824D38" w:rsidRDefault="00824D38" w:rsidP="00824D38">
      <w:pPr>
        <w:rPr>
          <w:sz w:val="22"/>
          <w:szCs w:val="22"/>
          <w:lang w:eastAsia="en-US"/>
        </w:rPr>
      </w:pPr>
      <w:r w:rsidRPr="00C82277">
        <w:rPr>
          <w:sz w:val="22"/>
          <w:szCs w:val="22"/>
          <w:lang w:eastAsia="en-US"/>
        </w:rPr>
        <w:t xml:space="preserve">The Museum is committed to taking all reasonable steps to protect personal information from misuse and loss.  Strict procedures and standards are followed to prevent unauthorised access to, modification, and disclosure of personal information in our possession and control.  </w:t>
      </w:r>
    </w:p>
    <w:p w:rsidR="00824D38" w:rsidRPr="00D52122" w:rsidRDefault="00824D38" w:rsidP="00824D38">
      <w:pPr>
        <w:rPr>
          <w:sz w:val="22"/>
          <w:szCs w:val="22"/>
          <w:lang w:eastAsia="en-US"/>
        </w:rPr>
      </w:pPr>
      <w:r>
        <w:rPr>
          <w:sz w:val="22"/>
          <w:szCs w:val="22"/>
          <w:lang w:eastAsia="en-US"/>
        </w:rPr>
        <w:t xml:space="preserve">The Museum’s online and IT systems are </w:t>
      </w:r>
      <w:r w:rsidRPr="00D52122">
        <w:rPr>
          <w:sz w:val="22"/>
          <w:szCs w:val="22"/>
          <w:lang w:eastAsia="en-US"/>
        </w:rPr>
        <w:t>managed in accordance with the Australian Government Protective Security Policy Framework and the Australian Government Information Security Manual.</w:t>
      </w:r>
    </w:p>
    <w:p w:rsidR="00824D38" w:rsidRDefault="00824D38" w:rsidP="00824D38">
      <w:pPr>
        <w:rPr>
          <w:sz w:val="22"/>
          <w:szCs w:val="22"/>
          <w:lang w:eastAsia="en-US"/>
        </w:rPr>
      </w:pPr>
      <w:r w:rsidRPr="00C82277">
        <w:rPr>
          <w:sz w:val="22"/>
          <w:szCs w:val="22"/>
          <w:lang w:eastAsia="en-US"/>
        </w:rPr>
        <w:t xml:space="preserve">Access to personal information is strictly controlled.  For example, password protection is implemented for accessing electronic IT systems, paper files are secured in locked cabinets and physical access is restricted to people performing relevant functions. </w:t>
      </w:r>
    </w:p>
    <w:p w:rsidR="00824D38" w:rsidRPr="00C82277" w:rsidRDefault="00824D38" w:rsidP="00824D38">
      <w:pPr>
        <w:rPr>
          <w:sz w:val="22"/>
          <w:szCs w:val="22"/>
          <w:lang w:eastAsia="en-US"/>
        </w:rPr>
      </w:pPr>
      <w:r w:rsidRPr="00D52122">
        <w:rPr>
          <w:sz w:val="22"/>
          <w:szCs w:val="22"/>
          <w:lang w:eastAsia="en-US"/>
        </w:rPr>
        <w:t>Storage of information (and the disposal of information when no longer required) is managed in accordance with Australian Government records management regulations, guidelines and authorities, including the Archives Act, Records Authorities and General Disposal Authorities.</w:t>
      </w:r>
    </w:p>
    <w:p w:rsidR="0099193E" w:rsidRDefault="0099193E" w:rsidP="00C62ADE">
      <w:pPr>
        <w:pStyle w:val="Heading1"/>
        <w:numPr>
          <w:ilvl w:val="0"/>
          <w:numId w:val="6"/>
        </w:numPr>
      </w:pPr>
      <w:bookmarkStart w:id="5" w:name="_Toc519510577"/>
      <w:r>
        <w:t>Categories of information</w:t>
      </w:r>
      <w:bookmarkEnd w:id="5"/>
    </w:p>
    <w:p w:rsidR="006D78F4" w:rsidRPr="00952896" w:rsidRDefault="00952896" w:rsidP="00952896">
      <w:pPr>
        <w:pStyle w:val="Heading2"/>
      </w:pPr>
      <w:bookmarkStart w:id="6" w:name="_Toc519510578"/>
      <w:r w:rsidRPr="00952896">
        <w:t>Personnel and employment records</w:t>
      </w:r>
      <w:bookmarkEnd w:id="6"/>
      <w:r w:rsidRPr="00952896">
        <w:t xml:space="preserve"> </w:t>
      </w:r>
    </w:p>
    <w:p w:rsidR="00952896" w:rsidRDefault="00105E7D" w:rsidP="00952896">
      <w:pPr>
        <w:rPr>
          <w:sz w:val="22"/>
          <w:szCs w:val="22"/>
          <w:lang w:eastAsia="en-US"/>
        </w:rPr>
      </w:pPr>
      <w:r w:rsidRPr="00952896">
        <w:rPr>
          <w:sz w:val="22"/>
          <w:szCs w:val="22"/>
          <w:lang w:eastAsia="en-US"/>
        </w:rPr>
        <w:t xml:space="preserve">The museum collects a range of personal information from its employees, prospective employees and Board members.  </w:t>
      </w:r>
      <w:r w:rsidR="00952896" w:rsidRPr="00C82277">
        <w:rPr>
          <w:sz w:val="22"/>
          <w:szCs w:val="22"/>
          <w:lang w:eastAsia="en-US"/>
        </w:rPr>
        <w:t>These records are used to administer matters relating to a person’s</w:t>
      </w:r>
      <w:r w:rsidR="00952896">
        <w:rPr>
          <w:sz w:val="22"/>
          <w:szCs w:val="22"/>
          <w:lang w:eastAsia="en-US"/>
        </w:rPr>
        <w:t xml:space="preserve"> employment or duties with the museum.  T</w:t>
      </w:r>
      <w:r w:rsidR="00952896" w:rsidRPr="00C82277">
        <w:rPr>
          <w:sz w:val="22"/>
          <w:szCs w:val="22"/>
          <w:lang w:eastAsia="en-US"/>
        </w:rPr>
        <w:t xml:space="preserve">he information is generally collected directly from each individual.  Personal information may also be collected from an employee’s supervisor, other employees, recruitment agents and personnel providers, and from previous employers when it is relevant to a selection process. </w:t>
      </w:r>
    </w:p>
    <w:p w:rsidR="00DF3395" w:rsidRDefault="00AE680C" w:rsidP="00952896">
      <w:pPr>
        <w:pStyle w:val="Heading2"/>
        <w:rPr>
          <w:lang w:eastAsia="en-US"/>
        </w:rPr>
      </w:pPr>
      <w:bookmarkStart w:id="7" w:name="_Toc519510579"/>
      <w:r>
        <w:rPr>
          <w:lang w:eastAsia="en-US"/>
        </w:rPr>
        <w:t>Volunteer records</w:t>
      </w:r>
      <w:bookmarkEnd w:id="7"/>
    </w:p>
    <w:p w:rsidR="00952896" w:rsidRPr="00952896" w:rsidRDefault="00952896" w:rsidP="00952896">
      <w:pPr>
        <w:rPr>
          <w:sz w:val="22"/>
          <w:szCs w:val="22"/>
          <w:lang w:eastAsia="en-US"/>
        </w:rPr>
      </w:pPr>
      <w:r w:rsidRPr="00952896">
        <w:rPr>
          <w:sz w:val="22"/>
          <w:szCs w:val="22"/>
          <w:lang w:eastAsia="en-US"/>
        </w:rPr>
        <w:t>Volunteers play an important role in the M</w:t>
      </w:r>
      <w:r w:rsidR="008C4624">
        <w:rPr>
          <w:sz w:val="22"/>
          <w:szCs w:val="22"/>
          <w:lang w:eastAsia="en-US"/>
        </w:rPr>
        <w:t xml:space="preserve">useum’s operation.  </w:t>
      </w:r>
      <w:r w:rsidRPr="00952896">
        <w:rPr>
          <w:sz w:val="22"/>
          <w:szCs w:val="22"/>
          <w:lang w:eastAsia="en-US"/>
        </w:rPr>
        <w:t xml:space="preserve">The majority of volunteers work as guides, helping us to share the story of Australian democracy with our visitors. Information is collected directly from each individual and usually includes personal and contact details.  Medical information is collected to assess a volunteers’ physical ability to perform their role. The Museum also collects a copy of each volunteers’ Contact with Vulnerable People registration card. The information is used to maintain a current contact list to manage and administer the volunteer program. </w:t>
      </w:r>
    </w:p>
    <w:p w:rsidR="000413B5" w:rsidRDefault="00AE680C" w:rsidP="00952896">
      <w:pPr>
        <w:pStyle w:val="Heading2"/>
        <w:rPr>
          <w:lang w:eastAsia="en-US"/>
        </w:rPr>
      </w:pPr>
      <w:bookmarkStart w:id="8" w:name="_Toc519510580"/>
      <w:r>
        <w:rPr>
          <w:lang w:eastAsia="en-US"/>
        </w:rPr>
        <w:t>Contractor and supplier information</w:t>
      </w:r>
      <w:bookmarkEnd w:id="8"/>
      <w:r>
        <w:rPr>
          <w:lang w:eastAsia="en-US"/>
        </w:rPr>
        <w:t xml:space="preserve"> </w:t>
      </w:r>
    </w:p>
    <w:p w:rsidR="00952896" w:rsidRPr="008C4624" w:rsidRDefault="007B2CCF" w:rsidP="000413B5">
      <w:pPr>
        <w:rPr>
          <w:sz w:val="22"/>
          <w:szCs w:val="22"/>
          <w:lang w:eastAsia="en-US"/>
        </w:rPr>
      </w:pPr>
      <w:r w:rsidRPr="008C4624">
        <w:rPr>
          <w:sz w:val="22"/>
          <w:szCs w:val="22"/>
          <w:lang w:eastAsia="en-US"/>
        </w:rPr>
        <w:t>P</w:t>
      </w:r>
      <w:r w:rsidR="000413B5" w:rsidRPr="008C4624">
        <w:rPr>
          <w:sz w:val="22"/>
          <w:szCs w:val="22"/>
          <w:lang w:eastAsia="en-US"/>
        </w:rPr>
        <w:t xml:space="preserve">ersonal information relating to </w:t>
      </w:r>
      <w:r w:rsidRPr="008C4624">
        <w:rPr>
          <w:sz w:val="22"/>
          <w:szCs w:val="22"/>
          <w:lang w:eastAsia="en-US"/>
        </w:rPr>
        <w:t>all c</w:t>
      </w:r>
      <w:r w:rsidR="000413B5" w:rsidRPr="008C4624">
        <w:rPr>
          <w:sz w:val="22"/>
          <w:szCs w:val="22"/>
          <w:lang w:eastAsia="en-US"/>
        </w:rPr>
        <w:t xml:space="preserve">ontractors </w:t>
      </w:r>
      <w:r w:rsidRPr="008C4624">
        <w:rPr>
          <w:sz w:val="22"/>
          <w:szCs w:val="22"/>
          <w:lang w:eastAsia="en-US"/>
        </w:rPr>
        <w:t xml:space="preserve">who are inducted to the OPH site </w:t>
      </w:r>
      <w:r w:rsidR="005D49CD" w:rsidRPr="008C4624">
        <w:rPr>
          <w:sz w:val="22"/>
          <w:szCs w:val="22"/>
          <w:lang w:eastAsia="en-US"/>
        </w:rPr>
        <w:t>is also collected</w:t>
      </w:r>
      <w:r w:rsidR="000413B5" w:rsidRPr="008C4624">
        <w:rPr>
          <w:sz w:val="22"/>
          <w:szCs w:val="22"/>
          <w:lang w:eastAsia="en-US"/>
        </w:rPr>
        <w:t xml:space="preserve">. This may include </w:t>
      </w:r>
      <w:r w:rsidR="007327B0" w:rsidRPr="008C4624">
        <w:rPr>
          <w:sz w:val="22"/>
          <w:szCs w:val="22"/>
          <w:lang w:eastAsia="en-US"/>
        </w:rPr>
        <w:t xml:space="preserve">personal and contact </w:t>
      </w:r>
      <w:r w:rsidR="000413B5" w:rsidRPr="008C4624">
        <w:rPr>
          <w:sz w:val="22"/>
          <w:szCs w:val="22"/>
          <w:lang w:eastAsia="en-US"/>
        </w:rPr>
        <w:t xml:space="preserve">information </w:t>
      </w:r>
      <w:r w:rsidR="007327B0" w:rsidRPr="008C4624">
        <w:rPr>
          <w:sz w:val="22"/>
          <w:szCs w:val="22"/>
          <w:lang w:eastAsia="en-US"/>
        </w:rPr>
        <w:t>from</w:t>
      </w:r>
      <w:r w:rsidR="000413B5" w:rsidRPr="008C4624">
        <w:rPr>
          <w:sz w:val="22"/>
          <w:szCs w:val="22"/>
          <w:lang w:eastAsia="en-US"/>
        </w:rPr>
        <w:t xml:space="preserve"> securi</w:t>
      </w:r>
      <w:r w:rsidR="000F2D0F" w:rsidRPr="008C4624">
        <w:rPr>
          <w:sz w:val="22"/>
          <w:szCs w:val="22"/>
          <w:lang w:eastAsia="en-US"/>
        </w:rPr>
        <w:t xml:space="preserve">ty, catering and cleaning staff </w:t>
      </w:r>
      <w:r w:rsidR="000413B5" w:rsidRPr="008C4624">
        <w:rPr>
          <w:sz w:val="22"/>
          <w:szCs w:val="22"/>
          <w:lang w:eastAsia="en-US"/>
        </w:rPr>
        <w:t>employed under cont</w:t>
      </w:r>
      <w:r w:rsidR="008C4624" w:rsidRPr="008C4624">
        <w:rPr>
          <w:sz w:val="22"/>
          <w:szCs w:val="22"/>
          <w:lang w:eastAsia="en-US"/>
        </w:rPr>
        <w:t xml:space="preserve">ract with the service provider, along with contractors and advisors, exhibitions and heritage curators/advisors and product suppliers.  </w:t>
      </w:r>
      <w:r w:rsidR="008C4624" w:rsidRPr="008C4624">
        <w:rPr>
          <w:sz w:val="22"/>
          <w:szCs w:val="22"/>
          <w:lang w:val="en-US"/>
        </w:rPr>
        <w:t>The personal information is collected and used fo</w:t>
      </w:r>
      <w:r w:rsidR="008C4624">
        <w:rPr>
          <w:sz w:val="22"/>
          <w:szCs w:val="22"/>
          <w:lang w:val="en-US"/>
        </w:rPr>
        <w:t>r the purposes of managing the m</w:t>
      </w:r>
      <w:r w:rsidR="008C4624" w:rsidRPr="008C4624">
        <w:rPr>
          <w:sz w:val="22"/>
          <w:szCs w:val="22"/>
          <w:lang w:val="en-US"/>
        </w:rPr>
        <w:t>useum’s relationship with the contractor and for security.</w:t>
      </w:r>
    </w:p>
    <w:p w:rsidR="00952896" w:rsidRDefault="00952896">
      <w:pPr>
        <w:spacing w:before="0" w:beforeAutospacing="0" w:after="0" w:afterAutospacing="0"/>
        <w:rPr>
          <w:sz w:val="22"/>
          <w:szCs w:val="22"/>
          <w:lang w:eastAsia="en-US"/>
        </w:rPr>
      </w:pPr>
      <w:r>
        <w:rPr>
          <w:sz w:val="22"/>
          <w:szCs w:val="22"/>
          <w:lang w:eastAsia="en-US"/>
        </w:rPr>
        <w:br w:type="page"/>
      </w:r>
    </w:p>
    <w:p w:rsidR="008531F5" w:rsidRPr="00952896" w:rsidRDefault="008531F5" w:rsidP="00952896">
      <w:pPr>
        <w:pStyle w:val="Heading2"/>
      </w:pPr>
      <w:bookmarkStart w:id="9" w:name="_Toc519510581"/>
      <w:r w:rsidRPr="00952896">
        <w:lastRenderedPageBreak/>
        <w:t>Bookings information</w:t>
      </w:r>
      <w:bookmarkEnd w:id="9"/>
    </w:p>
    <w:p w:rsidR="005D4595" w:rsidRPr="00C82277" w:rsidRDefault="006F42C5" w:rsidP="008531F5">
      <w:pPr>
        <w:rPr>
          <w:sz w:val="22"/>
          <w:szCs w:val="22"/>
          <w:lang w:eastAsia="en-US"/>
        </w:rPr>
      </w:pPr>
      <w:r w:rsidRPr="00B34EDE">
        <w:rPr>
          <w:color w:val="000000" w:themeColor="text1"/>
          <w:sz w:val="22"/>
          <w:szCs w:val="22"/>
          <w:lang w:eastAsia="en-US"/>
        </w:rPr>
        <w:t xml:space="preserve">The Museum </w:t>
      </w:r>
      <w:r w:rsidR="00126DD1" w:rsidRPr="00B34EDE">
        <w:rPr>
          <w:color w:val="000000" w:themeColor="text1"/>
          <w:sz w:val="22"/>
          <w:szCs w:val="22"/>
          <w:lang w:eastAsia="en-US"/>
        </w:rPr>
        <w:t xml:space="preserve">holds a range of events and public programs, many of which are ticketed. The Museum’s Ticketing Terms and Conditions are published on our website. </w:t>
      </w:r>
      <w:r w:rsidR="00333CB9" w:rsidRPr="00B34EDE">
        <w:rPr>
          <w:color w:val="000000" w:themeColor="text1"/>
          <w:sz w:val="22"/>
          <w:szCs w:val="22"/>
          <w:lang w:eastAsia="en-US"/>
        </w:rPr>
        <w:t xml:space="preserve">Ticket holders may opt in if they wish to receive news from the Museum, and the </w:t>
      </w:r>
      <w:r w:rsidR="005D4595" w:rsidRPr="00B34EDE">
        <w:rPr>
          <w:color w:val="000000" w:themeColor="text1"/>
          <w:sz w:val="22"/>
          <w:szCs w:val="22"/>
          <w:lang w:eastAsia="en-US"/>
        </w:rPr>
        <w:t xml:space="preserve">information may be used to </w:t>
      </w:r>
      <w:r w:rsidR="005D4595" w:rsidRPr="00C82277">
        <w:rPr>
          <w:sz w:val="22"/>
          <w:szCs w:val="22"/>
          <w:lang w:eastAsia="en-US"/>
        </w:rPr>
        <w:t xml:space="preserve">generate broad </w:t>
      </w:r>
      <w:r w:rsidR="00270A04">
        <w:rPr>
          <w:sz w:val="22"/>
          <w:szCs w:val="22"/>
          <w:lang w:eastAsia="en-US"/>
        </w:rPr>
        <w:t xml:space="preserve">statistical and </w:t>
      </w:r>
      <w:r w:rsidR="005D4595" w:rsidRPr="00C82277">
        <w:rPr>
          <w:sz w:val="22"/>
          <w:szCs w:val="22"/>
          <w:lang w:eastAsia="en-US"/>
        </w:rPr>
        <w:t xml:space="preserve">demographic data. </w:t>
      </w:r>
    </w:p>
    <w:p w:rsidR="00A92DC5" w:rsidRPr="00952896" w:rsidRDefault="00AE680C" w:rsidP="00952896">
      <w:pPr>
        <w:pStyle w:val="Heading2"/>
      </w:pPr>
      <w:bookmarkStart w:id="10" w:name="_Toc519510582"/>
      <w:r w:rsidRPr="00952896">
        <w:t>Security</w:t>
      </w:r>
      <w:r w:rsidR="00A92DC5" w:rsidRPr="00952896">
        <w:t xml:space="preserve"> </w:t>
      </w:r>
      <w:r w:rsidRPr="00952896">
        <w:t xml:space="preserve">records </w:t>
      </w:r>
      <w:r w:rsidR="00A92DC5" w:rsidRPr="00952896">
        <w:t>(including CCTV)</w:t>
      </w:r>
      <w:bookmarkEnd w:id="10"/>
    </w:p>
    <w:p w:rsidR="008531F5" w:rsidRPr="00C82277" w:rsidRDefault="00A92DC5" w:rsidP="008531F5">
      <w:pPr>
        <w:rPr>
          <w:sz w:val="22"/>
          <w:szCs w:val="22"/>
          <w:lang w:eastAsia="en-US"/>
        </w:rPr>
      </w:pPr>
      <w:r w:rsidRPr="00C82277">
        <w:rPr>
          <w:sz w:val="22"/>
          <w:szCs w:val="22"/>
          <w:lang w:eastAsia="en-US"/>
        </w:rPr>
        <w:t xml:space="preserve">The Museum </w:t>
      </w:r>
      <w:r w:rsidR="00224A93" w:rsidRPr="00C82277">
        <w:rPr>
          <w:sz w:val="22"/>
          <w:szCs w:val="22"/>
          <w:lang w:eastAsia="en-US"/>
        </w:rPr>
        <w:t xml:space="preserve">maintains security records in order to manage access to our premises, assets or information.  These records relate to staff, volunteers, and </w:t>
      </w:r>
      <w:r w:rsidR="008D02B3" w:rsidRPr="00C82277">
        <w:rPr>
          <w:sz w:val="22"/>
          <w:szCs w:val="22"/>
          <w:lang w:eastAsia="en-US"/>
        </w:rPr>
        <w:t>contractors</w:t>
      </w:r>
      <w:r w:rsidR="00224A93" w:rsidRPr="00C82277">
        <w:rPr>
          <w:sz w:val="22"/>
          <w:szCs w:val="22"/>
          <w:lang w:eastAsia="en-US"/>
        </w:rPr>
        <w:t xml:space="preserve">; and may include </w:t>
      </w:r>
      <w:r w:rsidR="00D77E36" w:rsidRPr="00C82277">
        <w:rPr>
          <w:sz w:val="22"/>
          <w:szCs w:val="22"/>
          <w:lang w:eastAsia="en-US"/>
        </w:rPr>
        <w:t>pre-employment</w:t>
      </w:r>
      <w:r w:rsidR="00224A93" w:rsidRPr="00C82277">
        <w:rPr>
          <w:sz w:val="22"/>
          <w:szCs w:val="22"/>
          <w:lang w:eastAsia="en-US"/>
        </w:rPr>
        <w:t xml:space="preserve"> checks and </w:t>
      </w:r>
      <w:r w:rsidR="00D77E36" w:rsidRPr="00C82277">
        <w:rPr>
          <w:sz w:val="22"/>
          <w:szCs w:val="22"/>
          <w:lang w:eastAsia="en-US"/>
        </w:rPr>
        <w:t>Australian Government</w:t>
      </w:r>
      <w:r w:rsidR="00224A93" w:rsidRPr="00C82277">
        <w:rPr>
          <w:sz w:val="22"/>
          <w:szCs w:val="22"/>
          <w:lang w:eastAsia="en-US"/>
        </w:rPr>
        <w:t xml:space="preserve"> Security Clearances.  Photographic security identification passes are also used for identification and access control.</w:t>
      </w:r>
      <w:r w:rsidR="00D77E36" w:rsidRPr="00C82277">
        <w:rPr>
          <w:sz w:val="22"/>
          <w:szCs w:val="22"/>
          <w:lang w:eastAsia="en-US"/>
        </w:rPr>
        <w:t xml:space="preserve"> The information is held in electronic and paper formats and is accessed by </w:t>
      </w:r>
      <w:r w:rsidR="00A178D9" w:rsidRPr="00C82277">
        <w:rPr>
          <w:sz w:val="22"/>
          <w:szCs w:val="22"/>
          <w:lang w:eastAsia="en-US"/>
        </w:rPr>
        <w:t>the Agency Security Advisor</w:t>
      </w:r>
      <w:r w:rsidR="00D77E36" w:rsidRPr="00C82277">
        <w:rPr>
          <w:sz w:val="22"/>
          <w:szCs w:val="22"/>
          <w:lang w:eastAsia="en-US"/>
        </w:rPr>
        <w:t xml:space="preserve"> and H</w:t>
      </w:r>
      <w:r w:rsidR="005D49CD">
        <w:rPr>
          <w:sz w:val="22"/>
          <w:szCs w:val="22"/>
          <w:lang w:eastAsia="en-US"/>
        </w:rPr>
        <w:t xml:space="preserve">uman </w:t>
      </w:r>
      <w:r w:rsidR="00D77E36" w:rsidRPr="00C82277">
        <w:rPr>
          <w:sz w:val="22"/>
          <w:szCs w:val="22"/>
          <w:lang w:eastAsia="en-US"/>
        </w:rPr>
        <w:t>R</w:t>
      </w:r>
      <w:r w:rsidR="005D49CD">
        <w:rPr>
          <w:sz w:val="22"/>
          <w:szCs w:val="22"/>
          <w:lang w:eastAsia="en-US"/>
        </w:rPr>
        <w:t>esources</w:t>
      </w:r>
      <w:r w:rsidR="00D77E36" w:rsidRPr="00C82277">
        <w:rPr>
          <w:sz w:val="22"/>
          <w:szCs w:val="22"/>
          <w:lang w:eastAsia="en-US"/>
        </w:rPr>
        <w:t xml:space="preserve"> staff</w:t>
      </w:r>
      <w:r w:rsidR="007E3616" w:rsidRPr="00C82277">
        <w:rPr>
          <w:sz w:val="22"/>
          <w:szCs w:val="22"/>
          <w:lang w:eastAsia="en-US"/>
        </w:rPr>
        <w:t>;</w:t>
      </w:r>
      <w:r w:rsidR="00D77E36" w:rsidRPr="00C82277">
        <w:rPr>
          <w:sz w:val="22"/>
          <w:szCs w:val="22"/>
          <w:lang w:eastAsia="en-US"/>
        </w:rPr>
        <w:t xml:space="preserve"> and in the case of security ID passes, staff from our contracted guarding service provider. </w:t>
      </w:r>
    </w:p>
    <w:p w:rsidR="00224A93" w:rsidRPr="00C82277" w:rsidRDefault="008D02B3" w:rsidP="008531F5">
      <w:pPr>
        <w:rPr>
          <w:sz w:val="22"/>
          <w:szCs w:val="22"/>
          <w:lang w:eastAsia="en-US"/>
        </w:rPr>
      </w:pPr>
      <w:r w:rsidRPr="00C82277">
        <w:rPr>
          <w:sz w:val="22"/>
          <w:szCs w:val="22"/>
          <w:lang w:eastAsia="en-US"/>
        </w:rPr>
        <w:t>A series of closed circuit television (CCTV) cameras, to monitor and record activity, are installed both around and throughout the OPH building. The purpose of this monitoring i</w:t>
      </w:r>
      <w:r w:rsidR="007E3616" w:rsidRPr="00C82277">
        <w:rPr>
          <w:sz w:val="22"/>
          <w:szCs w:val="22"/>
          <w:lang w:eastAsia="en-US"/>
        </w:rPr>
        <w:t>s to provide a safe and secure</w:t>
      </w:r>
      <w:r w:rsidRPr="00C82277">
        <w:rPr>
          <w:sz w:val="22"/>
          <w:szCs w:val="22"/>
          <w:lang w:eastAsia="en-US"/>
        </w:rPr>
        <w:t xml:space="preserve"> environment for staff, tenants and visitors and to protect our collections and exhibits from damage, theft or loss.</w:t>
      </w:r>
    </w:p>
    <w:p w:rsidR="008D02B3" w:rsidRPr="00C82277" w:rsidRDefault="008D02B3" w:rsidP="008531F5">
      <w:pPr>
        <w:rPr>
          <w:sz w:val="22"/>
          <w:szCs w:val="22"/>
          <w:lang w:eastAsia="en-US"/>
        </w:rPr>
      </w:pPr>
      <w:r w:rsidRPr="00C82277">
        <w:rPr>
          <w:sz w:val="22"/>
          <w:szCs w:val="22"/>
          <w:lang w:eastAsia="en-US"/>
        </w:rPr>
        <w:t xml:space="preserve">Signs are displayed at all entries to the building to notify individuals of the presence of the cameras and surveillance footage that is captured by these cameras is considered to be personal information.  Surveillance footage is </w:t>
      </w:r>
      <w:r w:rsidR="00A178D9" w:rsidRPr="00C82277">
        <w:rPr>
          <w:sz w:val="22"/>
          <w:szCs w:val="22"/>
          <w:lang w:eastAsia="en-US"/>
        </w:rPr>
        <w:t>held electronically</w:t>
      </w:r>
      <w:r w:rsidR="00A46031">
        <w:rPr>
          <w:sz w:val="22"/>
          <w:szCs w:val="22"/>
          <w:lang w:eastAsia="en-US"/>
        </w:rPr>
        <w:t xml:space="preserve"> on dedicated secure servers, </w:t>
      </w:r>
      <w:r w:rsidR="00A178D9" w:rsidRPr="00C82277">
        <w:rPr>
          <w:sz w:val="22"/>
          <w:szCs w:val="22"/>
          <w:lang w:eastAsia="en-US"/>
        </w:rPr>
        <w:t xml:space="preserve">and is accessible by the Agency Security Advisor and staff from our contracted guarding service provider.  Information is </w:t>
      </w:r>
      <w:r w:rsidRPr="00C82277">
        <w:rPr>
          <w:sz w:val="22"/>
          <w:szCs w:val="22"/>
          <w:lang w:eastAsia="en-US"/>
        </w:rPr>
        <w:t>not released to any person or party except for enforcement related activities conducted by, or on behalf of, an enforcement body.</w:t>
      </w:r>
      <w:r w:rsidR="00584E84" w:rsidRPr="00C82277">
        <w:rPr>
          <w:sz w:val="22"/>
          <w:szCs w:val="22"/>
          <w:lang w:eastAsia="en-US"/>
        </w:rPr>
        <w:t xml:space="preserve"> </w:t>
      </w:r>
      <w:r w:rsidR="00584E84" w:rsidRPr="007B2CCF">
        <w:rPr>
          <w:sz w:val="22"/>
          <w:szCs w:val="22"/>
          <w:lang w:eastAsia="en-US"/>
        </w:rPr>
        <w:t xml:space="preserve">CCTV recordings are generally retained for a period of </w:t>
      </w:r>
      <w:r w:rsidR="007B2CCF">
        <w:rPr>
          <w:sz w:val="22"/>
          <w:szCs w:val="22"/>
          <w:lang w:eastAsia="en-US"/>
        </w:rPr>
        <w:t>90</w:t>
      </w:r>
      <w:r w:rsidR="00584E84" w:rsidRPr="007B2CCF">
        <w:rPr>
          <w:sz w:val="22"/>
          <w:szCs w:val="22"/>
          <w:lang w:eastAsia="en-US"/>
        </w:rPr>
        <w:t xml:space="preserve"> days, and then deleted permanently unless reta</w:t>
      </w:r>
      <w:r w:rsidR="007B2CCF">
        <w:rPr>
          <w:sz w:val="22"/>
          <w:szCs w:val="22"/>
          <w:lang w:eastAsia="en-US"/>
        </w:rPr>
        <w:t>ined as records of an incident.</w:t>
      </w:r>
      <w:r w:rsidR="00A46031">
        <w:rPr>
          <w:sz w:val="22"/>
          <w:szCs w:val="22"/>
          <w:lang w:eastAsia="en-US"/>
        </w:rPr>
        <w:t xml:space="preserve">  </w:t>
      </w:r>
    </w:p>
    <w:p w:rsidR="001E7865" w:rsidRPr="00952896" w:rsidRDefault="00AE680C" w:rsidP="00952896">
      <w:pPr>
        <w:pStyle w:val="Heading2"/>
      </w:pPr>
      <w:bookmarkStart w:id="11" w:name="_Toc519510583"/>
      <w:r w:rsidRPr="00952896">
        <w:t>Collection Management</w:t>
      </w:r>
      <w:bookmarkEnd w:id="11"/>
    </w:p>
    <w:p w:rsidR="00D41E67" w:rsidRPr="00C82277" w:rsidRDefault="001E7865" w:rsidP="001E7865">
      <w:pPr>
        <w:rPr>
          <w:sz w:val="22"/>
          <w:szCs w:val="22"/>
          <w:lang w:eastAsia="en-US"/>
        </w:rPr>
      </w:pPr>
      <w:r w:rsidRPr="00C82277">
        <w:rPr>
          <w:sz w:val="22"/>
          <w:szCs w:val="22"/>
          <w:lang w:eastAsia="en-US"/>
        </w:rPr>
        <w:t xml:space="preserve">Whilst this policy does not apply to personal information contained in museum collection material; </w:t>
      </w:r>
      <w:r w:rsidR="00D41E67" w:rsidRPr="00C82277">
        <w:rPr>
          <w:sz w:val="22"/>
          <w:szCs w:val="22"/>
          <w:lang w:eastAsia="en-US"/>
        </w:rPr>
        <w:t xml:space="preserve">it does apply to </w:t>
      </w:r>
      <w:r w:rsidRPr="00C82277">
        <w:rPr>
          <w:sz w:val="22"/>
          <w:szCs w:val="22"/>
          <w:lang w:eastAsia="en-US"/>
        </w:rPr>
        <w:t xml:space="preserve">personal information held in </w:t>
      </w:r>
      <w:r w:rsidR="00D41E67" w:rsidRPr="00C82277">
        <w:rPr>
          <w:sz w:val="22"/>
          <w:szCs w:val="22"/>
          <w:lang w:eastAsia="en-US"/>
        </w:rPr>
        <w:t>records that support the collection.  For example:</w:t>
      </w:r>
    </w:p>
    <w:p w:rsidR="001E7865" w:rsidRPr="00C82277" w:rsidRDefault="00D41E67" w:rsidP="00D41E67">
      <w:pPr>
        <w:pStyle w:val="ListParagraph"/>
        <w:numPr>
          <w:ilvl w:val="0"/>
          <w:numId w:val="17"/>
        </w:numPr>
        <w:rPr>
          <w:sz w:val="22"/>
          <w:szCs w:val="22"/>
          <w:lang w:eastAsia="en-US"/>
        </w:rPr>
      </w:pPr>
      <w:r w:rsidRPr="00C82277">
        <w:rPr>
          <w:sz w:val="22"/>
          <w:szCs w:val="22"/>
          <w:lang w:eastAsia="en-US"/>
        </w:rPr>
        <w:t>details about an object’s history, including current and previous owners which is used to assess an object’s ownership and provenance prior to acquisition or loan</w:t>
      </w:r>
    </w:p>
    <w:p w:rsidR="00D41E67" w:rsidRPr="00C82277" w:rsidRDefault="00D41E67" w:rsidP="00D41E67">
      <w:pPr>
        <w:pStyle w:val="ListParagraph"/>
        <w:numPr>
          <w:ilvl w:val="0"/>
          <w:numId w:val="17"/>
        </w:numPr>
        <w:rPr>
          <w:sz w:val="22"/>
          <w:szCs w:val="22"/>
          <w:lang w:eastAsia="en-US"/>
        </w:rPr>
      </w:pPr>
      <w:r w:rsidRPr="00C82277">
        <w:rPr>
          <w:sz w:val="22"/>
          <w:szCs w:val="22"/>
          <w:lang w:eastAsia="en-US"/>
        </w:rPr>
        <w:t xml:space="preserve">personal </w:t>
      </w:r>
      <w:r w:rsidR="00AF3C03" w:rsidRPr="00C82277">
        <w:rPr>
          <w:sz w:val="22"/>
          <w:szCs w:val="22"/>
          <w:lang w:eastAsia="en-US"/>
        </w:rPr>
        <w:t>and contact i</w:t>
      </w:r>
      <w:r w:rsidR="00627F86">
        <w:rPr>
          <w:sz w:val="22"/>
          <w:szCs w:val="22"/>
          <w:lang w:eastAsia="en-US"/>
        </w:rPr>
        <w:t xml:space="preserve">nformation on donors, </w:t>
      </w:r>
      <w:r w:rsidRPr="00C82277">
        <w:rPr>
          <w:sz w:val="22"/>
          <w:szCs w:val="22"/>
          <w:lang w:eastAsia="en-US"/>
        </w:rPr>
        <w:t>lenders</w:t>
      </w:r>
      <w:r w:rsidR="00627F86">
        <w:rPr>
          <w:sz w:val="22"/>
          <w:szCs w:val="22"/>
          <w:lang w:eastAsia="en-US"/>
        </w:rPr>
        <w:t xml:space="preserve"> and vendors</w:t>
      </w:r>
    </w:p>
    <w:p w:rsidR="00D41E67" w:rsidRPr="00C82277" w:rsidRDefault="00D41E67" w:rsidP="00D41E67">
      <w:pPr>
        <w:pStyle w:val="ListParagraph"/>
        <w:numPr>
          <w:ilvl w:val="0"/>
          <w:numId w:val="17"/>
        </w:numPr>
        <w:rPr>
          <w:sz w:val="22"/>
          <w:szCs w:val="22"/>
          <w:lang w:eastAsia="en-US"/>
        </w:rPr>
      </w:pPr>
      <w:r w:rsidRPr="00C82277">
        <w:rPr>
          <w:sz w:val="22"/>
          <w:szCs w:val="22"/>
          <w:lang w:eastAsia="en-US"/>
        </w:rPr>
        <w:t>personal information required to arrange physical access to the collection by researchers, family members or other interested parties</w:t>
      </w:r>
    </w:p>
    <w:p w:rsidR="00D41E67" w:rsidRPr="00C82277" w:rsidRDefault="00D41E67" w:rsidP="001E7865">
      <w:pPr>
        <w:pStyle w:val="ListParagraph"/>
        <w:numPr>
          <w:ilvl w:val="0"/>
          <w:numId w:val="17"/>
        </w:numPr>
        <w:rPr>
          <w:sz w:val="22"/>
          <w:szCs w:val="22"/>
          <w:lang w:eastAsia="en-US"/>
        </w:rPr>
      </w:pPr>
      <w:r w:rsidRPr="00C82277">
        <w:rPr>
          <w:sz w:val="22"/>
          <w:szCs w:val="22"/>
          <w:lang w:eastAsia="en-US"/>
        </w:rPr>
        <w:t>personal information required to manage an object (eg, transportation or insurance)</w:t>
      </w:r>
    </w:p>
    <w:p w:rsidR="00AF3C03" w:rsidRPr="00C82277" w:rsidRDefault="00AF3C03" w:rsidP="001E7865">
      <w:pPr>
        <w:pStyle w:val="ListParagraph"/>
        <w:numPr>
          <w:ilvl w:val="0"/>
          <w:numId w:val="17"/>
        </w:numPr>
        <w:rPr>
          <w:sz w:val="22"/>
          <w:szCs w:val="22"/>
          <w:lang w:eastAsia="en-US"/>
        </w:rPr>
      </w:pPr>
      <w:r w:rsidRPr="00C82277">
        <w:rPr>
          <w:sz w:val="22"/>
          <w:szCs w:val="22"/>
          <w:lang w:eastAsia="en-US"/>
        </w:rPr>
        <w:t>personal and contact information relating to the management of oral history interviews</w:t>
      </w:r>
      <w:r w:rsidR="005D49CD">
        <w:rPr>
          <w:sz w:val="22"/>
          <w:szCs w:val="22"/>
          <w:lang w:eastAsia="en-US"/>
        </w:rPr>
        <w:t>.</w:t>
      </w:r>
    </w:p>
    <w:p w:rsidR="00952896" w:rsidRDefault="00627F86" w:rsidP="002F6D5A">
      <w:pPr>
        <w:rPr>
          <w:sz w:val="22"/>
          <w:szCs w:val="22"/>
          <w:lang w:eastAsia="en-US"/>
        </w:rPr>
      </w:pPr>
      <w:r>
        <w:rPr>
          <w:sz w:val="22"/>
          <w:szCs w:val="22"/>
          <w:lang w:eastAsia="en-US"/>
        </w:rPr>
        <w:t>The above i</w:t>
      </w:r>
      <w:r w:rsidR="00D41E67" w:rsidRPr="00C82277">
        <w:rPr>
          <w:sz w:val="22"/>
          <w:szCs w:val="22"/>
          <w:lang w:eastAsia="en-US"/>
        </w:rPr>
        <w:t xml:space="preserve">nformation is usually collected </w:t>
      </w:r>
      <w:r w:rsidR="00AF3C03" w:rsidRPr="00C82277">
        <w:rPr>
          <w:sz w:val="22"/>
          <w:szCs w:val="22"/>
          <w:lang w:eastAsia="en-US"/>
        </w:rPr>
        <w:t xml:space="preserve">directly </w:t>
      </w:r>
      <w:r w:rsidR="00D41E67" w:rsidRPr="00C82277">
        <w:rPr>
          <w:sz w:val="22"/>
          <w:szCs w:val="22"/>
          <w:lang w:eastAsia="en-US"/>
        </w:rPr>
        <w:t xml:space="preserve">from an individual, but it may also be collected </w:t>
      </w:r>
      <w:r w:rsidR="00AF3C03" w:rsidRPr="00C82277">
        <w:rPr>
          <w:sz w:val="22"/>
          <w:szCs w:val="22"/>
          <w:lang w:eastAsia="en-US"/>
        </w:rPr>
        <w:t>from other sources</w:t>
      </w:r>
      <w:r>
        <w:rPr>
          <w:sz w:val="22"/>
          <w:szCs w:val="22"/>
          <w:lang w:eastAsia="en-US"/>
        </w:rPr>
        <w:t>.</w:t>
      </w:r>
    </w:p>
    <w:p w:rsidR="00952896" w:rsidRDefault="00952896">
      <w:pPr>
        <w:spacing w:before="0" w:beforeAutospacing="0" w:after="0" w:afterAutospacing="0"/>
        <w:rPr>
          <w:sz w:val="22"/>
          <w:szCs w:val="22"/>
          <w:lang w:eastAsia="en-US"/>
        </w:rPr>
      </w:pPr>
      <w:r>
        <w:rPr>
          <w:sz w:val="22"/>
          <w:szCs w:val="22"/>
          <w:lang w:eastAsia="en-US"/>
        </w:rPr>
        <w:br w:type="page"/>
      </w:r>
    </w:p>
    <w:p w:rsidR="00EC11F5" w:rsidRPr="00EC11F5" w:rsidRDefault="00EC11F5" w:rsidP="00EC11F5">
      <w:pPr>
        <w:pStyle w:val="Heading1"/>
        <w:numPr>
          <w:ilvl w:val="0"/>
          <w:numId w:val="6"/>
        </w:numPr>
      </w:pPr>
      <w:bookmarkStart w:id="12" w:name="_Toc519510584"/>
      <w:r w:rsidRPr="00EC11F5">
        <w:lastRenderedPageBreak/>
        <w:t>Sensitive personal information</w:t>
      </w:r>
      <w:bookmarkEnd w:id="12"/>
    </w:p>
    <w:p w:rsidR="005A5903" w:rsidRPr="003B6BCC" w:rsidRDefault="005A5903" w:rsidP="005A5903">
      <w:pPr>
        <w:rPr>
          <w:sz w:val="22"/>
          <w:szCs w:val="22"/>
        </w:rPr>
      </w:pPr>
      <w:r w:rsidRPr="003B6BCC">
        <w:rPr>
          <w:sz w:val="22"/>
          <w:szCs w:val="22"/>
        </w:rPr>
        <w:t>There is a distinction in the Privacy Act between personal information and ‘sensitive information’.  Sensitive personal information includes information or opinion about an individual includes; racial or ethnic origin, political opinions, associations memberships, religious beliefs, sexual orientation, criminal history, health or genetic information.</w:t>
      </w:r>
    </w:p>
    <w:p w:rsidR="005A5903" w:rsidRPr="003B6BCC" w:rsidRDefault="005A5903" w:rsidP="005A5903">
      <w:pPr>
        <w:rPr>
          <w:sz w:val="22"/>
          <w:szCs w:val="22"/>
        </w:rPr>
      </w:pPr>
      <w:r w:rsidRPr="003B6BCC">
        <w:rPr>
          <w:sz w:val="22"/>
          <w:szCs w:val="22"/>
        </w:rPr>
        <w:t>We will not collect this personal information unless the individual consents and the information is reasonably necessary or directly related to our functions or activities.</w:t>
      </w:r>
    </w:p>
    <w:p w:rsidR="00AB6AD8" w:rsidRPr="00270A04" w:rsidRDefault="00F31B5C" w:rsidP="003B6BCC">
      <w:pPr>
        <w:pStyle w:val="Heading1"/>
        <w:numPr>
          <w:ilvl w:val="0"/>
          <w:numId w:val="6"/>
        </w:numPr>
        <w:spacing w:line="276" w:lineRule="auto"/>
      </w:pPr>
      <w:bookmarkStart w:id="13" w:name="_Toc519510585"/>
      <w:r w:rsidRPr="00270A04">
        <w:t>Online Engagement</w:t>
      </w:r>
      <w:bookmarkEnd w:id="13"/>
    </w:p>
    <w:p w:rsidR="00F31B5C" w:rsidRPr="00952896" w:rsidRDefault="00F31B5C" w:rsidP="00952896">
      <w:pPr>
        <w:pStyle w:val="Heading2"/>
      </w:pPr>
      <w:bookmarkStart w:id="14" w:name="_Toc519510586"/>
      <w:r w:rsidRPr="00952896">
        <w:t>Website</w:t>
      </w:r>
      <w:bookmarkEnd w:id="14"/>
    </w:p>
    <w:p w:rsidR="00A03846" w:rsidRPr="00A03846" w:rsidRDefault="00A03846" w:rsidP="00A03846">
      <w:pPr>
        <w:rPr>
          <w:sz w:val="22"/>
          <w:szCs w:val="22"/>
        </w:rPr>
      </w:pPr>
      <w:r w:rsidRPr="00A03846">
        <w:rPr>
          <w:sz w:val="22"/>
          <w:szCs w:val="22"/>
        </w:rPr>
        <w:t xml:space="preserve">Our website is hosted by a cloud based provider, Amazon Web Services. For more information on Amazon Web Services privacy policies please refer to their </w:t>
      </w:r>
      <w:r w:rsidR="00214B16">
        <w:rPr>
          <w:sz w:val="22"/>
          <w:szCs w:val="22"/>
        </w:rPr>
        <w:t>website</w:t>
      </w:r>
      <w:r w:rsidRPr="00A03846">
        <w:rPr>
          <w:sz w:val="22"/>
          <w:szCs w:val="22"/>
        </w:rPr>
        <w:t>.</w:t>
      </w:r>
    </w:p>
    <w:p w:rsidR="00A03846" w:rsidRPr="00A03846" w:rsidRDefault="00A03846" w:rsidP="00A03846">
      <w:pPr>
        <w:rPr>
          <w:sz w:val="22"/>
          <w:szCs w:val="22"/>
        </w:rPr>
      </w:pPr>
      <w:r w:rsidRPr="00A03846">
        <w:rPr>
          <w:sz w:val="22"/>
          <w:szCs w:val="22"/>
        </w:rPr>
        <w:t>No attempt will be made to identify users or their browsing activities except, in the unlikely event of an investigation, where a law enforcement agency may exercise a warrant to inspect the service provider’s logs.</w:t>
      </w:r>
    </w:p>
    <w:p w:rsidR="00AB6AD8" w:rsidRPr="00952896" w:rsidRDefault="00A03846" w:rsidP="00952896">
      <w:pPr>
        <w:pStyle w:val="Heading2"/>
      </w:pPr>
      <w:bookmarkStart w:id="15" w:name="_Toc519510587"/>
      <w:r w:rsidRPr="00952896">
        <w:t>Email marketing</w:t>
      </w:r>
      <w:bookmarkEnd w:id="15"/>
    </w:p>
    <w:p w:rsidR="00A03846" w:rsidRDefault="00A03846" w:rsidP="00A03846">
      <w:pPr>
        <w:rPr>
          <w:sz w:val="22"/>
          <w:szCs w:val="22"/>
        </w:rPr>
      </w:pPr>
      <w:r w:rsidRPr="00A03846">
        <w:rPr>
          <w:sz w:val="22"/>
          <w:szCs w:val="22"/>
        </w:rPr>
        <w:t>We use a permission-based email marketing platform. This means we only send marketing material to those who have signed-up or provided their consent to receive this material. All of our email marketing material contains an unsubscribe link that allows the user to opt-out of receiving future messages. If we no longer need the personal information of a subscriber we destroy or de-identify the data.</w:t>
      </w:r>
    </w:p>
    <w:p w:rsidR="00A03846" w:rsidRPr="00952896" w:rsidRDefault="00A03846" w:rsidP="00952896">
      <w:pPr>
        <w:pStyle w:val="Heading2"/>
      </w:pPr>
      <w:bookmarkStart w:id="16" w:name="_Toc519510588"/>
      <w:r w:rsidRPr="00952896">
        <w:t>Cookies</w:t>
      </w:r>
      <w:bookmarkEnd w:id="16"/>
    </w:p>
    <w:p w:rsidR="00A03846" w:rsidRPr="00A03846" w:rsidRDefault="00A03846" w:rsidP="00A03846">
      <w:pPr>
        <w:rPr>
          <w:sz w:val="22"/>
          <w:szCs w:val="22"/>
        </w:rPr>
      </w:pPr>
      <w:r w:rsidRPr="00A03846">
        <w:rPr>
          <w:sz w:val="22"/>
          <w:szCs w:val="22"/>
        </w:rPr>
        <w:t>Cookies are small amounts of information that are created and stored on a user’s computer and used by the web host server for a variety of purposes, including gathering information about the user or improving the functionality of a web site by remembering a user’s preferences.</w:t>
      </w:r>
    </w:p>
    <w:p w:rsidR="00A03846" w:rsidRPr="00A03846" w:rsidRDefault="00A03846" w:rsidP="00A03846">
      <w:pPr>
        <w:rPr>
          <w:sz w:val="22"/>
          <w:szCs w:val="22"/>
        </w:rPr>
      </w:pPr>
      <w:r w:rsidRPr="00A03846">
        <w:rPr>
          <w:sz w:val="22"/>
          <w:szCs w:val="22"/>
        </w:rPr>
        <w:t xml:space="preserve">The Old Parliament House website employs cookies only to determine whether users visiting the website have the Macromedia Flash plugin, in those instances where Flash is used on the site. We do not use cookies </w:t>
      </w:r>
      <w:r w:rsidR="002F6D5A">
        <w:rPr>
          <w:sz w:val="22"/>
          <w:szCs w:val="22"/>
        </w:rPr>
        <w:t>to monitor</w:t>
      </w:r>
      <w:r w:rsidRPr="00A03846">
        <w:rPr>
          <w:sz w:val="22"/>
          <w:szCs w:val="22"/>
        </w:rPr>
        <w:t xml:space="preserve"> statistical data and cookie information is not retained or forwarded to any other body or organisation.</w:t>
      </w:r>
    </w:p>
    <w:p w:rsidR="00F31B5C" w:rsidRPr="00952896" w:rsidRDefault="00F31B5C" w:rsidP="00952896">
      <w:pPr>
        <w:pStyle w:val="Heading2"/>
      </w:pPr>
      <w:bookmarkStart w:id="17" w:name="_Toc519510589"/>
      <w:r w:rsidRPr="00952896">
        <w:t>Social media</w:t>
      </w:r>
      <w:bookmarkEnd w:id="17"/>
    </w:p>
    <w:p w:rsidR="00A03846" w:rsidRPr="00A03846" w:rsidRDefault="005D49CD" w:rsidP="00A03846">
      <w:pPr>
        <w:spacing w:before="240"/>
        <w:rPr>
          <w:sz w:val="22"/>
          <w:szCs w:val="22"/>
        </w:rPr>
      </w:pPr>
      <w:r>
        <w:rPr>
          <w:sz w:val="22"/>
          <w:szCs w:val="22"/>
        </w:rPr>
        <w:t>The M</w:t>
      </w:r>
      <w:r w:rsidR="00A03846" w:rsidRPr="00A03846">
        <w:rPr>
          <w:sz w:val="22"/>
          <w:szCs w:val="22"/>
        </w:rPr>
        <w:t xml:space="preserve">useum uses social media channels such as blogs, Facebook, Twitter, </w:t>
      </w:r>
      <w:r w:rsidR="009440EB">
        <w:rPr>
          <w:sz w:val="22"/>
          <w:szCs w:val="22"/>
        </w:rPr>
        <w:t xml:space="preserve">Instagram </w:t>
      </w:r>
      <w:r w:rsidR="00A03846" w:rsidRPr="00A03846">
        <w:rPr>
          <w:sz w:val="22"/>
          <w:szCs w:val="22"/>
        </w:rPr>
        <w:t xml:space="preserve">and </w:t>
      </w:r>
      <w:r w:rsidR="004D6C1F" w:rsidRPr="00A03846">
        <w:rPr>
          <w:sz w:val="22"/>
          <w:szCs w:val="22"/>
        </w:rPr>
        <w:t>YouTube</w:t>
      </w:r>
      <w:r w:rsidR="00A03846" w:rsidRPr="00A03846">
        <w:rPr>
          <w:sz w:val="22"/>
          <w:szCs w:val="22"/>
        </w:rPr>
        <w:t xml:space="preserve"> to increase audience awareness, engagement, and participation in our activities and products.</w:t>
      </w:r>
    </w:p>
    <w:p w:rsidR="00A03846" w:rsidRPr="00A03846" w:rsidRDefault="00A03846" w:rsidP="00A03846">
      <w:pPr>
        <w:spacing w:before="240"/>
        <w:rPr>
          <w:sz w:val="22"/>
          <w:szCs w:val="22"/>
        </w:rPr>
      </w:pPr>
      <w:r w:rsidRPr="00A03846">
        <w:rPr>
          <w:sz w:val="22"/>
          <w:szCs w:val="22"/>
        </w:rPr>
        <w:t>When individuals communicate with us using these channels, we do not collect any details about those individuals.</w:t>
      </w:r>
    </w:p>
    <w:p w:rsidR="00A03846" w:rsidRPr="00A03846" w:rsidRDefault="005D49CD" w:rsidP="00A03846">
      <w:pPr>
        <w:spacing w:before="240"/>
        <w:rPr>
          <w:sz w:val="22"/>
          <w:szCs w:val="22"/>
        </w:rPr>
      </w:pPr>
      <w:r>
        <w:rPr>
          <w:sz w:val="22"/>
          <w:szCs w:val="22"/>
        </w:rPr>
        <w:t>The M</w:t>
      </w:r>
      <w:r w:rsidR="00A03846" w:rsidRPr="00A03846">
        <w:rPr>
          <w:sz w:val="22"/>
          <w:szCs w:val="22"/>
        </w:rPr>
        <w:t>useum will however, collect and retain personal information relating to competitions run on social media. Information relating to prize recipients will be maintained for financial accountably and auditing purposes. This information will be securely stored, not shared with third parties and not used for any other purposes.</w:t>
      </w:r>
    </w:p>
    <w:p w:rsidR="00A03846" w:rsidRPr="00952896" w:rsidRDefault="00A03846" w:rsidP="00952896">
      <w:pPr>
        <w:pStyle w:val="Heading2"/>
      </w:pPr>
      <w:bookmarkStart w:id="18" w:name="_Toc519510590"/>
      <w:r w:rsidRPr="00952896">
        <w:lastRenderedPageBreak/>
        <w:t>Wireless network</w:t>
      </w:r>
      <w:bookmarkEnd w:id="18"/>
    </w:p>
    <w:p w:rsidR="00E107CF" w:rsidRPr="00E107CF" w:rsidRDefault="00E107CF" w:rsidP="00E107CF">
      <w:pPr>
        <w:pStyle w:val="BODY"/>
        <w:spacing w:line="240" w:lineRule="auto"/>
        <w:rPr>
          <w:rFonts w:ascii="Arial" w:hAnsi="Arial" w:cs="Arial"/>
          <w:color w:val="auto"/>
          <w:szCs w:val="22"/>
          <w:lang w:eastAsia="en-AU"/>
        </w:rPr>
      </w:pPr>
      <w:r w:rsidRPr="00E107CF">
        <w:rPr>
          <w:rFonts w:ascii="Arial" w:hAnsi="Arial" w:cs="Arial"/>
          <w:color w:val="auto"/>
          <w:szCs w:val="22"/>
          <w:lang w:eastAsia="en-AU"/>
        </w:rPr>
        <w:t>The Museum network provides the Wi-Fi, intranet and internet services for exhibitions, events, and public.</w:t>
      </w:r>
    </w:p>
    <w:p w:rsidR="00E107CF" w:rsidRPr="00E107CF" w:rsidRDefault="00E107CF" w:rsidP="00E107CF">
      <w:pPr>
        <w:pStyle w:val="BODY"/>
        <w:spacing w:line="240" w:lineRule="auto"/>
        <w:rPr>
          <w:rFonts w:ascii="Arial" w:hAnsi="Arial" w:cs="Arial"/>
          <w:color w:val="auto"/>
          <w:szCs w:val="22"/>
          <w:lang w:eastAsia="en-AU"/>
        </w:rPr>
      </w:pPr>
      <w:r w:rsidRPr="00E107CF">
        <w:rPr>
          <w:rFonts w:ascii="Arial" w:hAnsi="Arial" w:cs="Arial"/>
          <w:color w:val="auto"/>
          <w:szCs w:val="22"/>
          <w:lang w:eastAsia="en-AU"/>
        </w:rPr>
        <w:t>As it currently does not connect to the Corporate Network and does not contain private customer or employee data it is not required to adhere to all of the policies and guidelines described by government.</w:t>
      </w:r>
    </w:p>
    <w:p w:rsidR="001A53E4" w:rsidRDefault="001A53E4" w:rsidP="001A53E4">
      <w:pPr>
        <w:pStyle w:val="Heading1"/>
        <w:numPr>
          <w:ilvl w:val="0"/>
          <w:numId w:val="6"/>
        </w:numPr>
      </w:pPr>
      <w:bookmarkStart w:id="19" w:name="_Toc519510591"/>
      <w:r w:rsidRPr="001A53E4">
        <w:t xml:space="preserve">Disclosure </w:t>
      </w:r>
      <w:r>
        <w:t>of personal information</w:t>
      </w:r>
      <w:bookmarkEnd w:id="19"/>
    </w:p>
    <w:p w:rsidR="00092FF6" w:rsidRPr="00C82277" w:rsidRDefault="00526846" w:rsidP="00092FF6">
      <w:pPr>
        <w:rPr>
          <w:sz w:val="22"/>
          <w:szCs w:val="22"/>
        </w:rPr>
      </w:pPr>
      <w:r>
        <w:rPr>
          <w:sz w:val="22"/>
          <w:szCs w:val="22"/>
        </w:rPr>
        <w:t>The M</w:t>
      </w:r>
      <w:r w:rsidR="00092FF6" w:rsidRPr="00C82277">
        <w:rPr>
          <w:sz w:val="22"/>
          <w:szCs w:val="22"/>
        </w:rPr>
        <w:t xml:space="preserve">useum will not disclose personal information </w:t>
      </w:r>
      <w:r w:rsidR="00270A04">
        <w:rPr>
          <w:sz w:val="22"/>
          <w:szCs w:val="22"/>
        </w:rPr>
        <w:t xml:space="preserve">to </w:t>
      </w:r>
      <w:r w:rsidR="00092FF6" w:rsidRPr="00C82277">
        <w:rPr>
          <w:sz w:val="22"/>
          <w:szCs w:val="22"/>
        </w:rPr>
        <w:t xml:space="preserve">anyone outside our agency unless the individual concerned has given their consent, or disclosure is otherwise permitted by the Australian Privacy Principles.  Examples of exceptions include disclosure being necessary to prevent a serious threat to a person’s life, health or safety, or for law enforcement purposes. </w:t>
      </w:r>
    </w:p>
    <w:p w:rsidR="00092FF6" w:rsidRPr="00C82277" w:rsidRDefault="00092FF6" w:rsidP="00092FF6">
      <w:pPr>
        <w:rPr>
          <w:sz w:val="22"/>
          <w:szCs w:val="22"/>
        </w:rPr>
      </w:pPr>
      <w:r w:rsidRPr="00C82277">
        <w:rPr>
          <w:sz w:val="22"/>
          <w:szCs w:val="22"/>
        </w:rPr>
        <w:t>Pe</w:t>
      </w:r>
      <w:r w:rsidR="00526846">
        <w:rPr>
          <w:sz w:val="22"/>
          <w:szCs w:val="22"/>
        </w:rPr>
        <w:t>rsonal information held by the M</w:t>
      </w:r>
      <w:r w:rsidRPr="00C82277">
        <w:rPr>
          <w:sz w:val="22"/>
          <w:szCs w:val="22"/>
        </w:rPr>
        <w:t xml:space="preserve">useum </w:t>
      </w:r>
      <w:r w:rsidR="004B54E8" w:rsidRPr="00C82277">
        <w:rPr>
          <w:sz w:val="22"/>
          <w:szCs w:val="22"/>
        </w:rPr>
        <w:t xml:space="preserve">will only be </w:t>
      </w:r>
      <w:r w:rsidRPr="00C82277">
        <w:rPr>
          <w:sz w:val="22"/>
          <w:szCs w:val="22"/>
        </w:rPr>
        <w:t xml:space="preserve">released </w:t>
      </w:r>
      <w:r w:rsidR="004B54E8" w:rsidRPr="00C82277">
        <w:rPr>
          <w:sz w:val="22"/>
          <w:szCs w:val="22"/>
        </w:rPr>
        <w:t xml:space="preserve">to contractors where it is necessary for the contractor to perform their job. If personal information is given to a contractor, the written </w:t>
      </w:r>
      <w:r w:rsidR="004B54E8" w:rsidRPr="00270A04">
        <w:rPr>
          <w:sz w:val="22"/>
          <w:szCs w:val="22"/>
        </w:rPr>
        <w:t>contract will contain the appropriate privacy clauses as recommend</w:t>
      </w:r>
      <w:r w:rsidR="00270A04" w:rsidRPr="00270A04">
        <w:rPr>
          <w:sz w:val="22"/>
          <w:szCs w:val="22"/>
        </w:rPr>
        <w:t>ed by the Privacy Commissioner.</w:t>
      </w:r>
    </w:p>
    <w:p w:rsidR="001A53E4" w:rsidRDefault="001A53E4" w:rsidP="001A53E4">
      <w:pPr>
        <w:pStyle w:val="Heading1"/>
        <w:numPr>
          <w:ilvl w:val="0"/>
          <w:numId w:val="6"/>
        </w:numPr>
      </w:pPr>
      <w:bookmarkStart w:id="20" w:name="_Toc519510592"/>
      <w:r>
        <w:t>Accessing and correcting your personal information</w:t>
      </w:r>
      <w:bookmarkEnd w:id="20"/>
      <w:r>
        <w:t xml:space="preserve"> </w:t>
      </w:r>
    </w:p>
    <w:p w:rsidR="001C5C70" w:rsidRDefault="009440EB" w:rsidP="009440EB">
      <w:pPr>
        <w:keepNext/>
        <w:keepLines/>
        <w:rPr>
          <w:sz w:val="22"/>
          <w:szCs w:val="22"/>
        </w:rPr>
      </w:pPr>
      <w:r w:rsidRPr="009440EB">
        <w:rPr>
          <w:sz w:val="22"/>
          <w:szCs w:val="22"/>
        </w:rPr>
        <w:t xml:space="preserve">Under the </w:t>
      </w:r>
      <w:r w:rsidRPr="009440EB">
        <w:rPr>
          <w:i/>
          <w:sz w:val="22"/>
          <w:szCs w:val="22"/>
        </w:rPr>
        <w:t>Privacy Act</w:t>
      </w:r>
      <w:r w:rsidRPr="009440EB">
        <w:rPr>
          <w:sz w:val="22"/>
          <w:szCs w:val="22"/>
        </w:rPr>
        <w:t xml:space="preserve"> you (as an individual) have rights to access and correct personal information that we hold about you. </w:t>
      </w:r>
    </w:p>
    <w:p w:rsidR="009440EB" w:rsidRDefault="009440EB" w:rsidP="009440EB">
      <w:pPr>
        <w:keepNext/>
        <w:keepLines/>
        <w:rPr>
          <w:sz w:val="22"/>
          <w:szCs w:val="22"/>
        </w:rPr>
      </w:pPr>
      <w:r w:rsidRPr="009440EB">
        <w:rPr>
          <w:sz w:val="22"/>
          <w:szCs w:val="22"/>
        </w:rPr>
        <w:t xml:space="preserve">You also have similar rights under the </w:t>
      </w:r>
      <w:r w:rsidRPr="009440EB">
        <w:rPr>
          <w:i/>
          <w:sz w:val="22"/>
          <w:szCs w:val="22"/>
        </w:rPr>
        <w:t>Freedom of Information Act 1982</w:t>
      </w:r>
      <w:r w:rsidRPr="009440EB">
        <w:rPr>
          <w:sz w:val="22"/>
          <w:szCs w:val="22"/>
        </w:rPr>
        <w:t xml:space="preserve"> (</w:t>
      </w:r>
      <w:proofErr w:type="spellStart"/>
      <w:r w:rsidRPr="009440EB">
        <w:rPr>
          <w:sz w:val="22"/>
          <w:szCs w:val="22"/>
        </w:rPr>
        <w:t>C</w:t>
      </w:r>
      <w:r w:rsidR="001C5C70">
        <w:rPr>
          <w:sz w:val="22"/>
          <w:szCs w:val="22"/>
        </w:rPr>
        <w:t>th</w:t>
      </w:r>
      <w:proofErr w:type="spellEnd"/>
      <w:r w:rsidR="001C5C70">
        <w:rPr>
          <w:sz w:val="22"/>
          <w:szCs w:val="22"/>
        </w:rPr>
        <w:t xml:space="preserve">).  More information about </w:t>
      </w:r>
      <w:r w:rsidR="00F21543">
        <w:rPr>
          <w:sz w:val="22"/>
          <w:szCs w:val="22"/>
        </w:rPr>
        <w:t xml:space="preserve">our </w:t>
      </w:r>
      <w:permStart w:id="1323524010" w:edGrp="everyone"/>
      <w:permEnd w:id="1323524010"/>
      <w:r w:rsidR="001C5C70">
        <w:rPr>
          <w:sz w:val="22"/>
          <w:szCs w:val="22"/>
        </w:rPr>
        <w:t xml:space="preserve">FOI procedures can be found on our </w:t>
      </w:r>
      <w:hyperlink r:id="rId10" w:history="1">
        <w:r w:rsidR="001C5C70" w:rsidRPr="001C5C70">
          <w:rPr>
            <w:rStyle w:val="Hyperlink"/>
            <w:sz w:val="22"/>
            <w:szCs w:val="22"/>
          </w:rPr>
          <w:t>website</w:t>
        </w:r>
      </w:hyperlink>
      <w:r w:rsidR="001C5C70">
        <w:rPr>
          <w:sz w:val="22"/>
          <w:szCs w:val="22"/>
        </w:rPr>
        <w:t xml:space="preserve">. </w:t>
      </w:r>
    </w:p>
    <w:p w:rsidR="009440EB" w:rsidRPr="009440EB" w:rsidRDefault="009440EB" w:rsidP="009440EB">
      <w:pPr>
        <w:rPr>
          <w:sz w:val="22"/>
          <w:szCs w:val="22"/>
        </w:rPr>
      </w:pPr>
      <w:r w:rsidRPr="009440EB">
        <w:rPr>
          <w:sz w:val="22"/>
          <w:szCs w:val="22"/>
        </w:rPr>
        <w:t xml:space="preserve">If you request access to the personal information that we hold about you, or you request we change that personal information because it is incorrect, we will allow access or make the changes unless we consider that there is a sound reason under the </w:t>
      </w:r>
      <w:r w:rsidRPr="009440EB">
        <w:rPr>
          <w:i/>
          <w:sz w:val="22"/>
          <w:szCs w:val="22"/>
        </w:rPr>
        <w:t>Privacy Act</w:t>
      </w:r>
      <w:r w:rsidRPr="009440EB">
        <w:rPr>
          <w:sz w:val="22"/>
          <w:szCs w:val="22"/>
        </w:rPr>
        <w:t xml:space="preserve"> or other relevant law to withhold the information or not make the changes.</w:t>
      </w:r>
    </w:p>
    <w:p w:rsidR="009440EB" w:rsidRPr="009440EB" w:rsidRDefault="009440EB" w:rsidP="009440EB">
      <w:pPr>
        <w:rPr>
          <w:sz w:val="22"/>
          <w:szCs w:val="22"/>
        </w:rPr>
      </w:pPr>
      <w:r w:rsidRPr="009440EB">
        <w:rPr>
          <w:sz w:val="22"/>
          <w:szCs w:val="22"/>
        </w:rPr>
        <w:t>There are no charges imposed on requests for access to personal information and correction of personal information held by us.</w:t>
      </w:r>
    </w:p>
    <w:p w:rsidR="009440EB" w:rsidRPr="009440EB" w:rsidRDefault="009440EB" w:rsidP="009440EB">
      <w:pPr>
        <w:rPr>
          <w:sz w:val="22"/>
          <w:szCs w:val="22"/>
        </w:rPr>
      </w:pPr>
      <w:r w:rsidRPr="009440EB">
        <w:rPr>
          <w:sz w:val="22"/>
          <w:szCs w:val="22"/>
        </w:rPr>
        <w:t>We aim to ensure that the personal information we hold is accurate, up-to-date, complete, relevant and not misleading.</w:t>
      </w:r>
    </w:p>
    <w:p w:rsidR="009440EB" w:rsidRPr="009440EB" w:rsidRDefault="009440EB" w:rsidP="009440EB">
      <w:pPr>
        <w:rPr>
          <w:sz w:val="22"/>
          <w:szCs w:val="22"/>
        </w:rPr>
      </w:pPr>
      <w:r w:rsidRPr="009440EB">
        <w:rPr>
          <w:sz w:val="22"/>
          <w:szCs w:val="22"/>
        </w:rPr>
        <w:t>Please contact the Privacy Officer (see details below) if you would like to seek access to, or correct, the personal information we hold about you.</w:t>
      </w:r>
    </w:p>
    <w:p w:rsidR="001A53E4" w:rsidRDefault="00B6480D" w:rsidP="001A53E4">
      <w:pPr>
        <w:pStyle w:val="Heading1"/>
        <w:numPr>
          <w:ilvl w:val="0"/>
          <w:numId w:val="6"/>
        </w:numPr>
      </w:pPr>
      <w:bookmarkStart w:id="21" w:name="_Toc519510593"/>
      <w:r>
        <w:t>Complaint</w:t>
      </w:r>
      <w:r w:rsidR="001C5C70">
        <w:t xml:space="preserve"> handling process</w:t>
      </w:r>
      <w:bookmarkEnd w:id="21"/>
      <w:r w:rsidR="002B6738">
        <w:t xml:space="preserve"> </w:t>
      </w:r>
    </w:p>
    <w:p w:rsidR="00824D38" w:rsidRPr="00824D38" w:rsidRDefault="00824D38" w:rsidP="00824D38">
      <w:pPr>
        <w:rPr>
          <w:sz w:val="22"/>
          <w:szCs w:val="22"/>
        </w:rPr>
      </w:pPr>
      <w:r w:rsidRPr="00824D38">
        <w:rPr>
          <w:sz w:val="22"/>
          <w:szCs w:val="22"/>
        </w:rPr>
        <w:t>All complaints about how we have handled your personal information should be in writing. If you need help lodging a complaint, you can contact us.</w:t>
      </w:r>
    </w:p>
    <w:p w:rsidR="00824D38" w:rsidRPr="00824D38" w:rsidRDefault="00824D38" w:rsidP="00824D38">
      <w:pPr>
        <w:rPr>
          <w:sz w:val="22"/>
          <w:szCs w:val="22"/>
          <w:lang w:eastAsia="en-US"/>
        </w:rPr>
      </w:pPr>
      <w:r w:rsidRPr="00824D38">
        <w:rPr>
          <w:sz w:val="22"/>
          <w:szCs w:val="22"/>
          <w:lang w:eastAsia="en-US"/>
        </w:rPr>
        <w:t xml:space="preserve">The Privacy Contact Officer will investigate all complaints and determine whether the museum has breached its privacy obligations. </w:t>
      </w:r>
    </w:p>
    <w:p w:rsidR="00824D38" w:rsidRPr="00824D38" w:rsidRDefault="00824D38" w:rsidP="00824D38">
      <w:pPr>
        <w:rPr>
          <w:sz w:val="22"/>
          <w:szCs w:val="22"/>
          <w:lang w:eastAsia="en-US"/>
        </w:rPr>
      </w:pPr>
      <w:r w:rsidRPr="00824D38">
        <w:rPr>
          <w:sz w:val="22"/>
          <w:szCs w:val="22"/>
          <w:lang w:eastAsia="en-US"/>
        </w:rPr>
        <w:t>We will tell you promptly that we have received your complaint and then respond to the complaint within 30 days.</w:t>
      </w:r>
    </w:p>
    <w:p w:rsidR="00824D38" w:rsidRPr="00824D38" w:rsidRDefault="00824D38" w:rsidP="00824D38">
      <w:pPr>
        <w:rPr>
          <w:sz w:val="22"/>
          <w:szCs w:val="22"/>
          <w:lang w:eastAsia="en-US"/>
        </w:rPr>
      </w:pPr>
      <w:r w:rsidRPr="00824D38">
        <w:rPr>
          <w:sz w:val="22"/>
          <w:szCs w:val="22"/>
          <w:lang w:eastAsia="en-US"/>
        </w:rPr>
        <w:lastRenderedPageBreak/>
        <w:t xml:space="preserve">If you are not satisfied with our response you may ask for a review by the Deputy Director or you can lodge a complaint with the Office of the Australian Information Commissioner.  </w:t>
      </w:r>
    </w:p>
    <w:p w:rsidR="00824D38" w:rsidRPr="00824D38" w:rsidRDefault="00824D38" w:rsidP="00824D38">
      <w:pPr>
        <w:rPr>
          <w:rStyle w:val="Hyperlink"/>
          <w:sz w:val="22"/>
          <w:szCs w:val="22"/>
          <w:lang w:eastAsia="en-US"/>
        </w:rPr>
      </w:pPr>
      <w:r w:rsidRPr="00824D38">
        <w:rPr>
          <w:sz w:val="22"/>
          <w:szCs w:val="22"/>
          <w:lang w:eastAsia="en-US"/>
        </w:rPr>
        <w:t xml:space="preserve">Contact details for the Commissioner are available on their website </w:t>
      </w:r>
      <w:hyperlink r:id="rId11" w:history="1">
        <w:r w:rsidRPr="00824D38">
          <w:rPr>
            <w:rStyle w:val="Hyperlink"/>
            <w:sz w:val="22"/>
            <w:szCs w:val="22"/>
            <w:lang w:eastAsia="en-US"/>
          </w:rPr>
          <w:t>here</w:t>
        </w:r>
      </w:hyperlink>
    </w:p>
    <w:p w:rsidR="00B6480D" w:rsidRDefault="00B6480D" w:rsidP="00824D38">
      <w:pPr>
        <w:pStyle w:val="Heading2"/>
        <w:rPr>
          <w:lang w:eastAsia="en-US"/>
        </w:rPr>
      </w:pPr>
      <w:bookmarkStart w:id="22" w:name="_Toc519510594"/>
      <w:r>
        <w:rPr>
          <w:lang w:eastAsia="en-US"/>
        </w:rPr>
        <w:t>How to make a complaint</w:t>
      </w:r>
      <w:bookmarkEnd w:id="22"/>
    </w:p>
    <w:p w:rsidR="009260F7" w:rsidRPr="00C82277" w:rsidRDefault="009260F7" w:rsidP="009260F7">
      <w:pPr>
        <w:rPr>
          <w:sz w:val="22"/>
          <w:szCs w:val="22"/>
          <w:lang w:eastAsia="en-US"/>
        </w:rPr>
      </w:pPr>
      <w:r w:rsidRPr="00C82277">
        <w:rPr>
          <w:sz w:val="22"/>
          <w:szCs w:val="22"/>
          <w:lang w:eastAsia="en-US"/>
        </w:rPr>
        <w:t>Written complaints should be addressed to:</w:t>
      </w:r>
    </w:p>
    <w:p w:rsidR="009260F7" w:rsidRPr="00C82277" w:rsidRDefault="009260F7" w:rsidP="009260F7">
      <w:pPr>
        <w:spacing w:before="0" w:beforeAutospacing="0" w:after="0" w:afterAutospacing="0"/>
        <w:ind w:left="720"/>
        <w:rPr>
          <w:sz w:val="22"/>
          <w:szCs w:val="22"/>
          <w:lang w:eastAsia="en-US"/>
        </w:rPr>
      </w:pPr>
      <w:r w:rsidRPr="00C82277">
        <w:rPr>
          <w:sz w:val="22"/>
          <w:szCs w:val="22"/>
          <w:lang w:eastAsia="en-US"/>
        </w:rPr>
        <w:t>Privacy Contact Officer</w:t>
      </w:r>
    </w:p>
    <w:p w:rsidR="009260F7" w:rsidRPr="00C82277" w:rsidRDefault="001C5C70" w:rsidP="009260F7">
      <w:pPr>
        <w:spacing w:before="0" w:beforeAutospacing="0" w:after="0" w:afterAutospacing="0"/>
        <w:ind w:left="720"/>
        <w:rPr>
          <w:sz w:val="22"/>
          <w:szCs w:val="22"/>
          <w:lang w:eastAsia="en-US"/>
        </w:rPr>
      </w:pPr>
      <w:r>
        <w:rPr>
          <w:sz w:val="22"/>
          <w:szCs w:val="22"/>
          <w:lang w:eastAsia="en-US"/>
        </w:rPr>
        <w:t>Museum of Australian Democracy at Old Parliament House</w:t>
      </w:r>
    </w:p>
    <w:p w:rsidR="009260F7" w:rsidRPr="00C82277" w:rsidRDefault="009260F7" w:rsidP="009260F7">
      <w:pPr>
        <w:spacing w:before="0" w:beforeAutospacing="0" w:after="0" w:afterAutospacing="0"/>
        <w:ind w:left="720"/>
        <w:rPr>
          <w:sz w:val="22"/>
          <w:szCs w:val="22"/>
          <w:lang w:eastAsia="en-US"/>
        </w:rPr>
      </w:pPr>
      <w:r w:rsidRPr="00C82277">
        <w:rPr>
          <w:sz w:val="22"/>
          <w:szCs w:val="22"/>
          <w:lang w:eastAsia="en-US"/>
        </w:rPr>
        <w:t xml:space="preserve">PO Box </w:t>
      </w:r>
      <w:r w:rsidR="001C5C70">
        <w:rPr>
          <w:sz w:val="22"/>
          <w:szCs w:val="22"/>
          <w:lang w:eastAsia="en-US"/>
        </w:rPr>
        <w:t>3934</w:t>
      </w:r>
    </w:p>
    <w:p w:rsidR="009260F7" w:rsidRPr="00C82277" w:rsidRDefault="001C5C70" w:rsidP="009260F7">
      <w:pPr>
        <w:spacing w:before="0" w:beforeAutospacing="0" w:after="0" w:afterAutospacing="0"/>
        <w:ind w:left="720"/>
        <w:rPr>
          <w:sz w:val="22"/>
          <w:szCs w:val="22"/>
          <w:lang w:eastAsia="en-US"/>
        </w:rPr>
      </w:pPr>
      <w:r>
        <w:rPr>
          <w:sz w:val="22"/>
          <w:szCs w:val="22"/>
          <w:lang w:eastAsia="en-US"/>
        </w:rPr>
        <w:t xml:space="preserve">Manuka   </w:t>
      </w:r>
      <w:proofErr w:type="gramStart"/>
      <w:r>
        <w:rPr>
          <w:sz w:val="22"/>
          <w:szCs w:val="22"/>
          <w:lang w:eastAsia="en-US"/>
        </w:rPr>
        <w:t>ACT  2603</w:t>
      </w:r>
      <w:proofErr w:type="gramEnd"/>
    </w:p>
    <w:p w:rsidR="002F6D5A" w:rsidRDefault="002F6D5A" w:rsidP="009260F7">
      <w:pPr>
        <w:spacing w:before="0" w:beforeAutospacing="0" w:after="0" w:afterAutospacing="0"/>
        <w:ind w:left="720"/>
        <w:rPr>
          <w:sz w:val="22"/>
          <w:szCs w:val="22"/>
          <w:lang w:eastAsia="en-US"/>
        </w:rPr>
      </w:pPr>
    </w:p>
    <w:p w:rsidR="009260F7" w:rsidRPr="00C82277" w:rsidRDefault="009260F7" w:rsidP="009260F7">
      <w:pPr>
        <w:spacing w:before="0" w:beforeAutospacing="0" w:after="0" w:afterAutospacing="0"/>
        <w:ind w:left="720"/>
        <w:rPr>
          <w:sz w:val="22"/>
          <w:szCs w:val="22"/>
          <w:lang w:eastAsia="en-US"/>
        </w:rPr>
      </w:pPr>
      <w:r w:rsidRPr="00C82277">
        <w:rPr>
          <w:sz w:val="22"/>
          <w:szCs w:val="22"/>
          <w:lang w:eastAsia="en-US"/>
        </w:rPr>
        <w:t xml:space="preserve">Email: </w:t>
      </w:r>
      <w:hyperlink r:id="rId12" w:history="1">
        <w:r w:rsidR="001C5C70" w:rsidRPr="007A2B91">
          <w:rPr>
            <w:rStyle w:val="Hyperlink"/>
            <w:sz w:val="22"/>
            <w:szCs w:val="22"/>
            <w:lang w:eastAsia="en-US"/>
          </w:rPr>
          <w:t>governance@moadoph.gov.au</w:t>
        </w:r>
      </w:hyperlink>
      <w:r w:rsidR="001C5C70">
        <w:rPr>
          <w:sz w:val="22"/>
          <w:szCs w:val="22"/>
          <w:lang w:eastAsia="en-US"/>
        </w:rPr>
        <w:t xml:space="preserve"> </w:t>
      </w:r>
    </w:p>
    <w:p w:rsidR="007078E3" w:rsidRPr="00142B3A" w:rsidRDefault="009766A9" w:rsidP="00142B3A">
      <w:pPr>
        <w:rPr>
          <w:sz w:val="22"/>
          <w:szCs w:val="22"/>
          <w:lang w:eastAsia="en-US"/>
        </w:rPr>
      </w:pPr>
      <w:r>
        <w:br/>
      </w:r>
    </w:p>
    <w:sectPr w:rsidR="007078E3" w:rsidRPr="00142B3A" w:rsidSect="003C4CF0">
      <w:footerReference w:type="first" r:id="rId13"/>
      <w:pgSz w:w="11906" w:h="16838" w:code="9"/>
      <w:pgMar w:top="238" w:right="1440" w:bottom="851" w:left="1440" w:header="0" w:footer="0" w:gutter="85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43" w:rsidRDefault="00F21543" w:rsidP="0080701B">
      <w:r>
        <w:separator/>
      </w:r>
    </w:p>
  </w:endnote>
  <w:endnote w:type="continuationSeparator" w:id="0">
    <w:p w:rsidR="00F21543" w:rsidRDefault="00F21543" w:rsidP="0080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43" w:rsidRPr="006300B6" w:rsidRDefault="00F21543">
    <w:pPr>
      <w:rPr>
        <w:sz w:val="18"/>
        <w:szCs w:val="18"/>
      </w:rPr>
    </w:pPr>
    <w:r>
      <w:rPr>
        <w:sz w:val="18"/>
        <w:szCs w:val="18"/>
      </w:rPr>
      <w:t>Privacy Policy</w:t>
    </w:r>
    <w:r w:rsidRPr="006300B6">
      <w:rPr>
        <w:sz w:val="18"/>
        <w:szCs w:val="18"/>
      </w:rPr>
      <w:ptab w:relativeTo="margin" w:alignment="center" w:leader="none"/>
    </w:r>
    <w:r>
      <w:rPr>
        <w:sz w:val="18"/>
        <w:szCs w:val="18"/>
      </w:rPr>
      <w:t>June 2018</w:t>
    </w:r>
    <w:r w:rsidRPr="006300B6">
      <w:rPr>
        <w:sz w:val="18"/>
        <w:szCs w:val="18"/>
      </w:rPr>
      <w:ptab w:relativeTo="margin" w:alignment="right" w:leader="none"/>
    </w:r>
    <w:r w:rsidRPr="006300B6">
      <w:rPr>
        <w:sz w:val="18"/>
        <w:szCs w:val="18"/>
      </w:rPr>
      <w:fldChar w:fldCharType="begin"/>
    </w:r>
    <w:r w:rsidRPr="006300B6">
      <w:rPr>
        <w:sz w:val="18"/>
        <w:szCs w:val="18"/>
      </w:rPr>
      <w:instrText xml:space="preserve"> PAGE   \* MERGEFORMAT </w:instrText>
    </w:r>
    <w:r w:rsidRPr="006300B6">
      <w:rPr>
        <w:sz w:val="18"/>
        <w:szCs w:val="18"/>
      </w:rPr>
      <w:fldChar w:fldCharType="separate"/>
    </w:r>
    <w:r w:rsidR="000A0B74" w:rsidRPr="000A0B74">
      <w:rPr>
        <w:b/>
        <w:bCs/>
        <w:noProof/>
        <w:sz w:val="18"/>
        <w:szCs w:val="18"/>
      </w:rPr>
      <w:t>1</w:t>
    </w:r>
    <w:r w:rsidRPr="006300B6">
      <w:rPr>
        <w:b/>
        <w:bCs/>
        <w:noProof/>
        <w:sz w:val="18"/>
        <w:szCs w:val="18"/>
      </w:rPr>
      <w:fldChar w:fldCharType="end"/>
    </w:r>
    <w:r w:rsidRPr="006300B6">
      <w:rPr>
        <w:b/>
        <w:bCs/>
        <w:sz w:val="18"/>
        <w:szCs w:val="18"/>
      </w:rPr>
      <w:t xml:space="preserve"> </w:t>
    </w:r>
    <w:r w:rsidRPr="006300B6">
      <w:rPr>
        <w:sz w:val="18"/>
        <w:szCs w:val="18"/>
      </w:rPr>
      <w:t>|</w:t>
    </w:r>
    <w:r w:rsidRPr="006300B6">
      <w:rPr>
        <w:b/>
        <w:bCs/>
        <w:sz w:val="18"/>
        <w:szCs w:val="18"/>
      </w:rPr>
      <w:t xml:space="preserve"> </w:t>
    </w:r>
    <w:r w:rsidRPr="006300B6">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43" w:rsidRDefault="00F21543" w:rsidP="0080701B">
      <w:r>
        <w:separator/>
      </w:r>
    </w:p>
  </w:footnote>
  <w:footnote w:type="continuationSeparator" w:id="0">
    <w:p w:rsidR="00F21543" w:rsidRDefault="00F21543" w:rsidP="00807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12"/>
    <w:multiLevelType w:val="hybridMultilevel"/>
    <w:tmpl w:val="3978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11993"/>
    <w:multiLevelType w:val="hybridMultilevel"/>
    <w:tmpl w:val="B240EF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779B9"/>
    <w:multiLevelType w:val="multilevel"/>
    <w:tmpl w:val="EB7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73284"/>
    <w:multiLevelType w:val="multilevel"/>
    <w:tmpl w:val="3E4E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51AB1"/>
    <w:multiLevelType w:val="multilevel"/>
    <w:tmpl w:val="5CA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10D95"/>
    <w:multiLevelType w:val="hybridMultilevel"/>
    <w:tmpl w:val="843C7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EE72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BA04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947DF"/>
    <w:multiLevelType w:val="hybridMultilevel"/>
    <w:tmpl w:val="16BA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657AB"/>
    <w:multiLevelType w:val="hybridMultilevel"/>
    <w:tmpl w:val="1796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E72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121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45A72"/>
    <w:multiLevelType w:val="hybridMultilevel"/>
    <w:tmpl w:val="33383FA8"/>
    <w:lvl w:ilvl="0" w:tplc="F0DA9B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D6488"/>
    <w:multiLevelType w:val="multilevel"/>
    <w:tmpl w:val="1AC6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6F2D"/>
    <w:multiLevelType w:val="hybridMultilevel"/>
    <w:tmpl w:val="C3DA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963E3"/>
    <w:multiLevelType w:val="hybridMultilevel"/>
    <w:tmpl w:val="D9FE7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C2662"/>
    <w:multiLevelType w:val="multilevel"/>
    <w:tmpl w:val="7B2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A6503"/>
    <w:multiLevelType w:val="hybridMultilevel"/>
    <w:tmpl w:val="0112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D5011"/>
    <w:multiLevelType w:val="hybridMultilevel"/>
    <w:tmpl w:val="ABD80880"/>
    <w:lvl w:ilvl="0" w:tplc="86B8D54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B85252"/>
    <w:multiLevelType w:val="hybridMultilevel"/>
    <w:tmpl w:val="99B2E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C4184"/>
    <w:multiLevelType w:val="hybridMultilevel"/>
    <w:tmpl w:val="50F2B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0"/>
  </w:num>
  <w:num w:numId="5">
    <w:abstractNumId w:val="17"/>
  </w:num>
  <w:num w:numId="6">
    <w:abstractNumId w:val="7"/>
  </w:num>
  <w:num w:numId="7">
    <w:abstractNumId w:val="15"/>
  </w:num>
  <w:num w:numId="8">
    <w:abstractNumId w:val="11"/>
  </w:num>
  <w:num w:numId="9">
    <w:abstractNumId w:val="6"/>
  </w:num>
  <w:num w:numId="10">
    <w:abstractNumId w:val="10"/>
  </w:num>
  <w:num w:numId="11">
    <w:abstractNumId w:val="1"/>
  </w:num>
  <w:num w:numId="12">
    <w:abstractNumId w:val="12"/>
  </w:num>
  <w:num w:numId="13">
    <w:abstractNumId w:val="5"/>
  </w:num>
  <w:num w:numId="14">
    <w:abstractNumId w:val="2"/>
  </w:num>
  <w:num w:numId="15">
    <w:abstractNumId w:val="19"/>
  </w:num>
  <w:num w:numId="16">
    <w:abstractNumId w:val="13"/>
  </w:num>
  <w:num w:numId="17">
    <w:abstractNumId w:val="8"/>
  </w:num>
  <w:num w:numId="18">
    <w:abstractNumId w:val="18"/>
  </w:num>
  <w:num w:numId="19">
    <w:abstractNumId w:val="16"/>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40"/>
    <w:rsid w:val="00011F55"/>
    <w:rsid w:val="000242C9"/>
    <w:rsid w:val="000413B5"/>
    <w:rsid w:val="0004723D"/>
    <w:rsid w:val="00092FF6"/>
    <w:rsid w:val="0009707A"/>
    <w:rsid w:val="000A0B74"/>
    <w:rsid w:val="000B2224"/>
    <w:rsid w:val="000D7A9F"/>
    <w:rsid w:val="000E14DC"/>
    <w:rsid w:val="000F2D0F"/>
    <w:rsid w:val="00104B18"/>
    <w:rsid w:val="001054A5"/>
    <w:rsid w:val="00105E7D"/>
    <w:rsid w:val="00126DD1"/>
    <w:rsid w:val="00142B3A"/>
    <w:rsid w:val="001654DC"/>
    <w:rsid w:val="001728D5"/>
    <w:rsid w:val="00182557"/>
    <w:rsid w:val="001A53E4"/>
    <w:rsid w:val="001C5C70"/>
    <w:rsid w:val="001D2FCE"/>
    <w:rsid w:val="001E7865"/>
    <w:rsid w:val="00214B16"/>
    <w:rsid w:val="00217EDC"/>
    <w:rsid w:val="00224A93"/>
    <w:rsid w:val="00235623"/>
    <w:rsid w:val="00241C8C"/>
    <w:rsid w:val="00263E33"/>
    <w:rsid w:val="00270A04"/>
    <w:rsid w:val="0027293E"/>
    <w:rsid w:val="002A4403"/>
    <w:rsid w:val="002B1C9C"/>
    <w:rsid w:val="002B6738"/>
    <w:rsid w:val="002B6DCE"/>
    <w:rsid w:val="002C5264"/>
    <w:rsid w:val="002E383E"/>
    <w:rsid w:val="002F6D5A"/>
    <w:rsid w:val="002F6F54"/>
    <w:rsid w:val="0032093F"/>
    <w:rsid w:val="00333CB9"/>
    <w:rsid w:val="0033652E"/>
    <w:rsid w:val="00337D02"/>
    <w:rsid w:val="00365F66"/>
    <w:rsid w:val="00390DDA"/>
    <w:rsid w:val="003A0DA5"/>
    <w:rsid w:val="003B6BCC"/>
    <w:rsid w:val="003C0F3D"/>
    <w:rsid w:val="003C4CF0"/>
    <w:rsid w:val="003E1263"/>
    <w:rsid w:val="003E4D18"/>
    <w:rsid w:val="0040437E"/>
    <w:rsid w:val="004073DB"/>
    <w:rsid w:val="00423EF1"/>
    <w:rsid w:val="004540CF"/>
    <w:rsid w:val="0046673E"/>
    <w:rsid w:val="004A079D"/>
    <w:rsid w:val="004A6672"/>
    <w:rsid w:val="004B54E8"/>
    <w:rsid w:val="004D6C1F"/>
    <w:rsid w:val="004E359C"/>
    <w:rsid w:val="00526846"/>
    <w:rsid w:val="0054590D"/>
    <w:rsid w:val="00584E84"/>
    <w:rsid w:val="0058512A"/>
    <w:rsid w:val="00597B55"/>
    <w:rsid w:val="005A4224"/>
    <w:rsid w:val="005A5903"/>
    <w:rsid w:val="005D4595"/>
    <w:rsid w:val="005D49CD"/>
    <w:rsid w:val="005F0F96"/>
    <w:rsid w:val="006122BD"/>
    <w:rsid w:val="00627F86"/>
    <w:rsid w:val="006300B6"/>
    <w:rsid w:val="006724BF"/>
    <w:rsid w:val="00675007"/>
    <w:rsid w:val="00676F75"/>
    <w:rsid w:val="006C491F"/>
    <w:rsid w:val="006D78F4"/>
    <w:rsid w:val="006F42C5"/>
    <w:rsid w:val="007078E3"/>
    <w:rsid w:val="00710B3E"/>
    <w:rsid w:val="007327B0"/>
    <w:rsid w:val="0077711A"/>
    <w:rsid w:val="00782F88"/>
    <w:rsid w:val="00795230"/>
    <w:rsid w:val="0079595F"/>
    <w:rsid w:val="007B2CCF"/>
    <w:rsid w:val="007B77AD"/>
    <w:rsid w:val="007D1462"/>
    <w:rsid w:val="007D6EA5"/>
    <w:rsid w:val="007E3616"/>
    <w:rsid w:val="007E5EEA"/>
    <w:rsid w:val="0080169B"/>
    <w:rsid w:val="0080701B"/>
    <w:rsid w:val="00824D38"/>
    <w:rsid w:val="00832E92"/>
    <w:rsid w:val="00847236"/>
    <w:rsid w:val="00852F18"/>
    <w:rsid w:val="008531F5"/>
    <w:rsid w:val="008537CC"/>
    <w:rsid w:val="008558C9"/>
    <w:rsid w:val="00861447"/>
    <w:rsid w:val="00875FE9"/>
    <w:rsid w:val="0088429E"/>
    <w:rsid w:val="008853AF"/>
    <w:rsid w:val="008A6F7C"/>
    <w:rsid w:val="008A7116"/>
    <w:rsid w:val="008B09A9"/>
    <w:rsid w:val="008B3ACA"/>
    <w:rsid w:val="008C4624"/>
    <w:rsid w:val="008D02B3"/>
    <w:rsid w:val="008E1AED"/>
    <w:rsid w:val="008E67D3"/>
    <w:rsid w:val="009260F7"/>
    <w:rsid w:val="00931F9E"/>
    <w:rsid w:val="00937436"/>
    <w:rsid w:val="00940A61"/>
    <w:rsid w:val="009440EB"/>
    <w:rsid w:val="009450C5"/>
    <w:rsid w:val="009502BE"/>
    <w:rsid w:val="00952896"/>
    <w:rsid w:val="00961CF0"/>
    <w:rsid w:val="009766A9"/>
    <w:rsid w:val="009775DA"/>
    <w:rsid w:val="0099193E"/>
    <w:rsid w:val="009D2882"/>
    <w:rsid w:val="009D2C9D"/>
    <w:rsid w:val="009D7EA4"/>
    <w:rsid w:val="00A00BC8"/>
    <w:rsid w:val="00A03846"/>
    <w:rsid w:val="00A178D9"/>
    <w:rsid w:val="00A3504C"/>
    <w:rsid w:val="00A46031"/>
    <w:rsid w:val="00A716A7"/>
    <w:rsid w:val="00A72B84"/>
    <w:rsid w:val="00A84FFE"/>
    <w:rsid w:val="00A86D8A"/>
    <w:rsid w:val="00A92DC5"/>
    <w:rsid w:val="00AA2CBA"/>
    <w:rsid w:val="00AB6AD8"/>
    <w:rsid w:val="00AC15C1"/>
    <w:rsid w:val="00AE4D61"/>
    <w:rsid w:val="00AE680C"/>
    <w:rsid w:val="00AF3C03"/>
    <w:rsid w:val="00B008AE"/>
    <w:rsid w:val="00B03944"/>
    <w:rsid w:val="00B0766D"/>
    <w:rsid w:val="00B34EDE"/>
    <w:rsid w:val="00B53F88"/>
    <w:rsid w:val="00B56CC6"/>
    <w:rsid w:val="00B60D9E"/>
    <w:rsid w:val="00B6480D"/>
    <w:rsid w:val="00BB64A7"/>
    <w:rsid w:val="00BB78E4"/>
    <w:rsid w:val="00BC2D94"/>
    <w:rsid w:val="00C1304F"/>
    <w:rsid w:val="00C37D4C"/>
    <w:rsid w:val="00C5448C"/>
    <w:rsid w:val="00C61E56"/>
    <w:rsid w:val="00C62ADE"/>
    <w:rsid w:val="00C76720"/>
    <w:rsid w:val="00C80A5B"/>
    <w:rsid w:val="00C82277"/>
    <w:rsid w:val="00C841A1"/>
    <w:rsid w:val="00CA2DC8"/>
    <w:rsid w:val="00CB3A34"/>
    <w:rsid w:val="00CB3B0F"/>
    <w:rsid w:val="00CB4CEA"/>
    <w:rsid w:val="00CB6761"/>
    <w:rsid w:val="00CB70DD"/>
    <w:rsid w:val="00CF1FD3"/>
    <w:rsid w:val="00CF7D8C"/>
    <w:rsid w:val="00D12020"/>
    <w:rsid w:val="00D23DCD"/>
    <w:rsid w:val="00D41E67"/>
    <w:rsid w:val="00D459AE"/>
    <w:rsid w:val="00D52122"/>
    <w:rsid w:val="00D77E36"/>
    <w:rsid w:val="00D96092"/>
    <w:rsid w:val="00DA42CB"/>
    <w:rsid w:val="00DC087D"/>
    <w:rsid w:val="00DC1CB6"/>
    <w:rsid w:val="00DD137D"/>
    <w:rsid w:val="00DF264D"/>
    <w:rsid w:val="00DF2913"/>
    <w:rsid w:val="00DF3395"/>
    <w:rsid w:val="00E072D9"/>
    <w:rsid w:val="00E107CF"/>
    <w:rsid w:val="00E219BB"/>
    <w:rsid w:val="00E25A3D"/>
    <w:rsid w:val="00E425B1"/>
    <w:rsid w:val="00E62A38"/>
    <w:rsid w:val="00EC11F5"/>
    <w:rsid w:val="00EC4460"/>
    <w:rsid w:val="00EC74DE"/>
    <w:rsid w:val="00ED1EC8"/>
    <w:rsid w:val="00EE2740"/>
    <w:rsid w:val="00EE6329"/>
    <w:rsid w:val="00EE6925"/>
    <w:rsid w:val="00EE7BD5"/>
    <w:rsid w:val="00EF1D5D"/>
    <w:rsid w:val="00EF6A32"/>
    <w:rsid w:val="00F21543"/>
    <w:rsid w:val="00F30C53"/>
    <w:rsid w:val="00F31B5C"/>
    <w:rsid w:val="00F32D75"/>
    <w:rsid w:val="00F33C13"/>
    <w:rsid w:val="00F37ABB"/>
    <w:rsid w:val="00F42ECD"/>
    <w:rsid w:val="00F800CC"/>
    <w:rsid w:val="00FB5C43"/>
    <w:rsid w:val="00FF6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1BBC31C-7289-43D1-9FD6-2FE7CEC5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1B"/>
    <w:pPr>
      <w:spacing w:before="100" w:beforeAutospacing="1" w:after="100" w:afterAutospacing="1"/>
    </w:pPr>
    <w:rPr>
      <w:rFonts w:ascii="Arial" w:hAnsi="Arial" w:cs="Arial"/>
      <w:sz w:val="24"/>
      <w:szCs w:val="24"/>
      <w:lang w:eastAsia="en-AU"/>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952896"/>
    <w:pPr>
      <w:keepNext/>
      <w:keepLines/>
      <w:spacing w:before="200"/>
      <w:outlineLvl w:val="1"/>
    </w:pPr>
    <w:rPr>
      <w:rFonts w:eastAsiaTheme="majorEastAsia"/>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952896"/>
    <w:rPr>
      <w:rFonts w:ascii="Arial" w:eastAsiaTheme="majorEastAsia" w:hAnsi="Arial" w:cs="Arial"/>
      <w:bCs/>
      <w:sz w:val="28"/>
      <w:szCs w:val="28"/>
      <w:lang w:eastAsia="en-AU"/>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unhideWhenUsed/>
    <w:qFormat/>
    <w:rsid w:val="003E4D18"/>
    <w:pPr>
      <w:spacing w:line="276" w:lineRule="auto"/>
      <w:outlineLvl w:val="9"/>
    </w:pPr>
    <w:rPr>
      <w:rFonts w:cstheme="majorBidi"/>
      <w:szCs w:val="28"/>
      <w:lang w:val="en-US" w:eastAsia="ja-JP"/>
    </w:rPr>
  </w:style>
  <w:style w:type="paragraph" w:styleId="BalloonText">
    <w:name w:val="Balloon Text"/>
    <w:basedOn w:val="Normal"/>
    <w:link w:val="BalloonTextChar"/>
    <w:uiPriority w:val="99"/>
    <w:semiHidden/>
    <w:unhideWhenUsed/>
    <w:rsid w:val="00EE2740"/>
    <w:rPr>
      <w:rFonts w:ascii="Tahoma" w:hAnsi="Tahoma" w:cs="Tahoma"/>
      <w:sz w:val="16"/>
      <w:szCs w:val="16"/>
    </w:rPr>
  </w:style>
  <w:style w:type="character" w:customStyle="1" w:styleId="BalloonTextChar">
    <w:name w:val="Balloon Text Char"/>
    <w:basedOn w:val="DefaultParagraphFont"/>
    <w:link w:val="BalloonText"/>
    <w:uiPriority w:val="99"/>
    <w:semiHidden/>
    <w:rsid w:val="00EE2740"/>
    <w:rPr>
      <w:rFonts w:ascii="Tahoma" w:hAnsi="Tahoma" w:cs="Tahoma"/>
      <w:sz w:val="16"/>
      <w:szCs w:val="16"/>
      <w:lang w:eastAsia="en-AU"/>
    </w:rPr>
  </w:style>
  <w:style w:type="paragraph" w:styleId="Header">
    <w:name w:val="header"/>
    <w:basedOn w:val="Normal"/>
    <w:link w:val="HeaderChar"/>
    <w:uiPriority w:val="99"/>
    <w:unhideWhenUsed/>
    <w:rsid w:val="00EE2740"/>
    <w:pPr>
      <w:tabs>
        <w:tab w:val="center" w:pos="4513"/>
        <w:tab w:val="right" w:pos="9026"/>
      </w:tabs>
    </w:pPr>
  </w:style>
  <w:style w:type="character" w:customStyle="1" w:styleId="HeaderChar">
    <w:name w:val="Header Char"/>
    <w:basedOn w:val="DefaultParagraphFont"/>
    <w:link w:val="Header"/>
    <w:uiPriority w:val="99"/>
    <w:rsid w:val="00EE2740"/>
    <w:rPr>
      <w:rFonts w:ascii="Times New Roman" w:hAnsi="Times New Roman" w:cs="Times New Roman"/>
      <w:sz w:val="24"/>
      <w:szCs w:val="24"/>
      <w:lang w:eastAsia="en-AU"/>
    </w:rPr>
  </w:style>
  <w:style w:type="paragraph" w:styleId="Footer">
    <w:name w:val="footer"/>
    <w:basedOn w:val="Normal"/>
    <w:link w:val="FooterChar"/>
    <w:uiPriority w:val="99"/>
    <w:unhideWhenUsed/>
    <w:rsid w:val="00EE2740"/>
    <w:pPr>
      <w:tabs>
        <w:tab w:val="center" w:pos="4513"/>
        <w:tab w:val="right" w:pos="9026"/>
      </w:tabs>
    </w:pPr>
  </w:style>
  <w:style w:type="character" w:customStyle="1" w:styleId="FooterChar">
    <w:name w:val="Footer Char"/>
    <w:basedOn w:val="DefaultParagraphFont"/>
    <w:link w:val="Footer"/>
    <w:uiPriority w:val="99"/>
    <w:rsid w:val="00EE2740"/>
    <w:rPr>
      <w:rFonts w:ascii="Times New Roman" w:hAnsi="Times New Roman" w:cs="Times New Roman"/>
      <w:sz w:val="24"/>
      <w:szCs w:val="24"/>
      <w:lang w:eastAsia="en-AU"/>
    </w:rPr>
  </w:style>
  <w:style w:type="paragraph" w:styleId="NormalWeb">
    <w:name w:val="Normal (Web)"/>
    <w:basedOn w:val="Normal"/>
    <w:uiPriority w:val="99"/>
    <w:semiHidden/>
    <w:unhideWhenUsed/>
    <w:rsid w:val="00EE2740"/>
  </w:style>
  <w:style w:type="character" w:styleId="CommentReference">
    <w:name w:val="annotation reference"/>
    <w:basedOn w:val="DefaultParagraphFont"/>
    <w:uiPriority w:val="99"/>
    <w:semiHidden/>
    <w:unhideWhenUsed/>
    <w:rsid w:val="008E1AED"/>
    <w:rPr>
      <w:sz w:val="16"/>
      <w:szCs w:val="16"/>
    </w:rPr>
  </w:style>
  <w:style w:type="paragraph" w:styleId="CommentText">
    <w:name w:val="annotation text"/>
    <w:basedOn w:val="Normal"/>
    <w:link w:val="CommentTextChar"/>
    <w:uiPriority w:val="99"/>
    <w:semiHidden/>
    <w:unhideWhenUsed/>
    <w:rsid w:val="008E1AED"/>
    <w:rPr>
      <w:sz w:val="20"/>
      <w:szCs w:val="20"/>
    </w:rPr>
  </w:style>
  <w:style w:type="character" w:customStyle="1" w:styleId="CommentTextChar">
    <w:name w:val="Comment Text Char"/>
    <w:basedOn w:val="DefaultParagraphFont"/>
    <w:link w:val="CommentText"/>
    <w:uiPriority w:val="99"/>
    <w:semiHidden/>
    <w:rsid w:val="008E1AED"/>
    <w:rPr>
      <w:rFonts w:ascii="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8E1AED"/>
    <w:rPr>
      <w:b/>
      <w:bCs/>
    </w:rPr>
  </w:style>
  <w:style w:type="character" w:customStyle="1" w:styleId="CommentSubjectChar">
    <w:name w:val="Comment Subject Char"/>
    <w:basedOn w:val="CommentTextChar"/>
    <w:link w:val="CommentSubject"/>
    <w:uiPriority w:val="99"/>
    <w:semiHidden/>
    <w:rsid w:val="008E1AED"/>
    <w:rPr>
      <w:rFonts w:ascii="Arial" w:hAnsi="Arial" w:cs="Arial"/>
      <w:b/>
      <w:bCs/>
      <w:sz w:val="20"/>
      <w:szCs w:val="20"/>
      <w:lang w:eastAsia="en-AU"/>
    </w:rPr>
  </w:style>
  <w:style w:type="character" w:styleId="Hyperlink">
    <w:name w:val="Hyperlink"/>
    <w:basedOn w:val="DefaultParagraphFont"/>
    <w:uiPriority w:val="99"/>
    <w:unhideWhenUsed/>
    <w:rsid w:val="009260F7"/>
    <w:rPr>
      <w:color w:val="0000FF" w:themeColor="hyperlink"/>
      <w:u w:val="single"/>
    </w:rPr>
  </w:style>
  <w:style w:type="character" w:styleId="FollowedHyperlink">
    <w:name w:val="FollowedHyperlink"/>
    <w:basedOn w:val="DefaultParagraphFont"/>
    <w:uiPriority w:val="99"/>
    <w:semiHidden/>
    <w:unhideWhenUsed/>
    <w:rsid w:val="00EE6329"/>
    <w:rPr>
      <w:color w:val="800080" w:themeColor="followedHyperlink"/>
      <w:u w:val="single"/>
    </w:rPr>
  </w:style>
  <w:style w:type="character" w:styleId="Strong">
    <w:name w:val="Strong"/>
    <w:basedOn w:val="DefaultParagraphFont"/>
    <w:uiPriority w:val="22"/>
    <w:qFormat/>
    <w:rsid w:val="00EC11F5"/>
    <w:rPr>
      <w:b/>
      <w:bCs/>
    </w:rPr>
  </w:style>
  <w:style w:type="paragraph" w:styleId="TOC1">
    <w:name w:val="toc 1"/>
    <w:basedOn w:val="Normal"/>
    <w:next w:val="Normal"/>
    <w:autoRedefine/>
    <w:uiPriority w:val="39"/>
    <w:unhideWhenUsed/>
    <w:rsid w:val="003B6BCC"/>
    <w:pPr>
      <w:tabs>
        <w:tab w:val="left" w:pos="440"/>
        <w:tab w:val="right" w:leader="dot" w:pos="9016"/>
      </w:tabs>
    </w:pPr>
  </w:style>
  <w:style w:type="paragraph" w:styleId="TOC2">
    <w:name w:val="toc 2"/>
    <w:basedOn w:val="Normal"/>
    <w:next w:val="Normal"/>
    <w:autoRedefine/>
    <w:uiPriority w:val="39"/>
    <w:unhideWhenUsed/>
    <w:rsid w:val="00D96092"/>
    <w:pPr>
      <w:tabs>
        <w:tab w:val="right" w:leader="dot" w:pos="9016"/>
      </w:tabs>
      <w:ind w:left="720"/>
    </w:pPr>
  </w:style>
  <w:style w:type="character" w:customStyle="1" w:styleId="BODYChar">
    <w:name w:val="BODY Char"/>
    <w:basedOn w:val="DefaultParagraphFont"/>
    <w:link w:val="BODY"/>
    <w:locked/>
    <w:rsid w:val="00E107CF"/>
    <w:rPr>
      <w:color w:val="333333"/>
      <w:szCs w:val="24"/>
    </w:rPr>
  </w:style>
  <w:style w:type="paragraph" w:customStyle="1" w:styleId="BODY">
    <w:name w:val="BODY"/>
    <w:basedOn w:val="Normal"/>
    <w:link w:val="BODYChar"/>
    <w:qFormat/>
    <w:rsid w:val="00E107CF"/>
    <w:pPr>
      <w:keepLines/>
      <w:spacing w:before="0" w:beforeAutospacing="0" w:after="200" w:afterAutospacing="0" w:line="264" w:lineRule="auto"/>
    </w:pPr>
    <w:rPr>
      <w:rFonts w:asciiTheme="minorHAnsi" w:hAnsiTheme="minorHAnsi" w:cstheme="minorBidi"/>
      <w:color w:val="333333"/>
      <w:sz w:val="22"/>
      <w:lang w:eastAsia="en-US"/>
    </w:rPr>
  </w:style>
  <w:style w:type="table" w:styleId="TableGrid">
    <w:name w:val="Table Grid"/>
    <w:basedOn w:val="TableNormal"/>
    <w:uiPriority w:val="59"/>
    <w:rsid w:val="006C491F"/>
    <w:rPr>
      <w:rFonts w:ascii="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25595">
      <w:bodyDiv w:val="1"/>
      <w:marLeft w:val="0"/>
      <w:marRight w:val="0"/>
      <w:marTop w:val="0"/>
      <w:marBottom w:val="0"/>
      <w:divBdr>
        <w:top w:val="none" w:sz="0" w:space="0" w:color="auto"/>
        <w:left w:val="none" w:sz="0" w:space="0" w:color="auto"/>
        <w:bottom w:val="none" w:sz="0" w:space="0" w:color="auto"/>
        <w:right w:val="none" w:sz="0" w:space="0" w:color="auto"/>
      </w:divBdr>
    </w:div>
    <w:div w:id="477037485">
      <w:bodyDiv w:val="1"/>
      <w:marLeft w:val="0"/>
      <w:marRight w:val="0"/>
      <w:marTop w:val="0"/>
      <w:marBottom w:val="0"/>
      <w:divBdr>
        <w:top w:val="none" w:sz="0" w:space="0" w:color="auto"/>
        <w:left w:val="none" w:sz="0" w:space="0" w:color="auto"/>
        <w:bottom w:val="none" w:sz="0" w:space="0" w:color="auto"/>
        <w:right w:val="none" w:sz="0" w:space="0" w:color="auto"/>
      </w:divBdr>
      <w:divsChild>
        <w:div w:id="1256329772">
          <w:marLeft w:val="0"/>
          <w:marRight w:val="0"/>
          <w:marTop w:val="0"/>
          <w:marBottom w:val="0"/>
          <w:divBdr>
            <w:top w:val="none" w:sz="0" w:space="0" w:color="auto"/>
            <w:left w:val="none" w:sz="0" w:space="0" w:color="auto"/>
            <w:bottom w:val="none" w:sz="0" w:space="0" w:color="auto"/>
            <w:right w:val="none" w:sz="0" w:space="0" w:color="auto"/>
          </w:divBdr>
          <w:divsChild>
            <w:div w:id="170342105">
              <w:marLeft w:val="0"/>
              <w:marRight w:val="0"/>
              <w:marTop w:val="0"/>
              <w:marBottom w:val="0"/>
              <w:divBdr>
                <w:top w:val="none" w:sz="0" w:space="0" w:color="auto"/>
                <w:left w:val="none" w:sz="0" w:space="0" w:color="auto"/>
                <w:bottom w:val="none" w:sz="0" w:space="0" w:color="auto"/>
                <w:right w:val="none" w:sz="0" w:space="0" w:color="auto"/>
              </w:divBdr>
              <w:divsChild>
                <w:div w:id="1644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4338">
      <w:bodyDiv w:val="1"/>
      <w:marLeft w:val="0"/>
      <w:marRight w:val="0"/>
      <w:marTop w:val="0"/>
      <w:marBottom w:val="0"/>
      <w:divBdr>
        <w:top w:val="none" w:sz="0" w:space="0" w:color="auto"/>
        <w:left w:val="none" w:sz="0" w:space="0" w:color="auto"/>
        <w:bottom w:val="none" w:sz="0" w:space="0" w:color="auto"/>
        <w:right w:val="none" w:sz="0" w:space="0" w:color="auto"/>
      </w:divBdr>
      <w:divsChild>
        <w:div w:id="1519737823">
          <w:marLeft w:val="0"/>
          <w:marRight w:val="0"/>
          <w:marTop w:val="0"/>
          <w:marBottom w:val="0"/>
          <w:divBdr>
            <w:top w:val="none" w:sz="0" w:space="0" w:color="auto"/>
            <w:left w:val="none" w:sz="0" w:space="0" w:color="auto"/>
            <w:bottom w:val="none" w:sz="0" w:space="0" w:color="auto"/>
            <w:right w:val="none" w:sz="0" w:space="0" w:color="auto"/>
          </w:divBdr>
          <w:divsChild>
            <w:div w:id="325330182">
              <w:marLeft w:val="0"/>
              <w:marRight w:val="0"/>
              <w:marTop w:val="0"/>
              <w:marBottom w:val="0"/>
              <w:divBdr>
                <w:top w:val="none" w:sz="0" w:space="0" w:color="auto"/>
                <w:left w:val="none" w:sz="0" w:space="0" w:color="auto"/>
                <w:bottom w:val="none" w:sz="0" w:space="0" w:color="auto"/>
                <w:right w:val="none" w:sz="0" w:space="0" w:color="auto"/>
              </w:divBdr>
              <w:divsChild>
                <w:div w:id="46415213">
                  <w:marLeft w:val="0"/>
                  <w:marRight w:val="0"/>
                  <w:marTop w:val="0"/>
                  <w:marBottom w:val="0"/>
                  <w:divBdr>
                    <w:top w:val="none" w:sz="0" w:space="0" w:color="auto"/>
                    <w:left w:val="none" w:sz="0" w:space="0" w:color="auto"/>
                    <w:bottom w:val="none" w:sz="0" w:space="0" w:color="auto"/>
                    <w:right w:val="none" w:sz="0" w:space="0" w:color="auto"/>
                  </w:divBdr>
                  <w:divsChild>
                    <w:div w:id="150679695">
                      <w:marLeft w:val="0"/>
                      <w:marRight w:val="0"/>
                      <w:marTop w:val="0"/>
                      <w:marBottom w:val="0"/>
                      <w:divBdr>
                        <w:top w:val="none" w:sz="0" w:space="0" w:color="auto"/>
                        <w:left w:val="none" w:sz="0" w:space="0" w:color="auto"/>
                        <w:bottom w:val="none" w:sz="0" w:space="0" w:color="auto"/>
                        <w:right w:val="none" w:sz="0" w:space="0" w:color="auto"/>
                      </w:divBdr>
                      <w:divsChild>
                        <w:div w:id="1216160043">
                          <w:marLeft w:val="0"/>
                          <w:marRight w:val="0"/>
                          <w:marTop w:val="0"/>
                          <w:marBottom w:val="0"/>
                          <w:divBdr>
                            <w:top w:val="none" w:sz="0" w:space="0" w:color="auto"/>
                            <w:left w:val="none" w:sz="0" w:space="0" w:color="auto"/>
                            <w:bottom w:val="none" w:sz="0" w:space="0" w:color="auto"/>
                            <w:right w:val="none" w:sz="0" w:space="0" w:color="auto"/>
                          </w:divBdr>
                          <w:divsChild>
                            <w:div w:id="1719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7309">
      <w:bodyDiv w:val="1"/>
      <w:marLeft w:val="0"/>
      <w:marRight w:val="0"/>
      <w:marTop w:val="0"/>
      <w:marBottom w:val="0"/>
      <w:divBdr>
        <w:top w:val="none" w:sz="0" w:space="0" w:color="auto"/>
        <w:left w:val="none" w:sz="0" w:space="0" w:color="auto"/>
        <w:bottom w:val="none" w:sz="0" w:space="0" w:color="auto"/>
        <w:right w:val="none" w:sz="0" w:space="0" w:color="auto"/>
      </w:divBdr>
    </w:div>
    <w:div w:id="905998219">
      <w:bodyDiv w:val="1"/>
      <w:marLeft w:val="0"/>
      <w:marRight w:val="0"/>
      <w:marTop w:val="0"/>
      <w:marBottom w:val="0"/>
      <w:divBdr>
        <w:top w:val="none" w:sz="0" w:space="0" w:color="auto"/>
        <w:left w:val="none" w:sz="0" w:space="0" w:color="auto"/>
        <w:bottom w:val="none" w:sz="0" w:space="0" w:color="auto"/>
        <w:right w:val="none" w:sz="0" w:space="0" w:color="auto"/>
      </w:divBdr>
      <w:divsChild>
        <w:div w:id="675226704">
          <w:marLeft w:val="0"/>
          <w:marRight w:val="0"/>
          <w:marTop w:val="0"/>
          <w:marBottom w:val="0"/>
          <w:divBdr>
            <w:top w:val="none" w:sz="0" w:space="0" w:color="auto"/>
            <w:left w:val="none" w:sz="0" w:space="0" w:color="auto"/>
            <w:bottom w:val="none" w:sz="0" w:space="0" w:color="auto"/>
            <w:right w:val="none" w:sz="0" w:space="0" w:color="auto"/>
          </w:divBdr>
          <w:divsChild>
            <w:div w:id="1145581782">
              <w:marLeft w:val="0"/>
              <w:marRight w:val="0"/>
              <w:marTop w:val="0"/>
              <w:marBottom w:val="0"/>
              <w:divBdr>
                <w:top w:val="none" w:sz="0" w:space="0" w:color="auto"/>
                <w:left w:val="none" w:sz="0" w:space="0" w:color="auto"/>
                <w:bottom w:val="none" w:sz="0" w:space="0" w:color="auto"/>
                <w:right w:val="none" w:sz="0" w:space="0" w:color="auto"/>
              </w:divBdr>
              <w:divsChild>
                <w:div w:id="6697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4339">
      <w:bodyDiv w:val="1"/>
      <w:marLeft w:val="0"/>
      <w:marRight w:val="0"/>
      <w:marTop w:val="0"/>
      <w:marBottom w:val="0"/>
      <w:divBdr>
        <w:top w:val="none" w:sz="0" w:space="0" w:color="auto"/>
        <w:left w:val="none" w:sz="0" w:space="0" w:color="auto"/>
        <w:bottom w:val="none" w:sz="0" w:space="0" w:color="auto"/>
        <w:right w:val="none" w:sz="0" w:space="0" w:color="auto"/>
      </w:divBdr>
      <w:divsChild>
        <w:div w:id="192118664">
          <w:marLeft w:val="0"/>
          <w:marRight w:val="0"/>
          <w:marTop w:val="0"/>
          <w:marBottom w:val="0"/>
          <w:divBdr>
            <w:top w:val="none" w:sz="0" w:space="0" w:color="auto"/>
            <w:left w:val="none" w:sz="0" w:space="0" w:color="auto"/>
            <w:bottom w:val="none" w:sz="0" w:space="0" w:color="auto"/>
            <w:right w:val="none" w:sz="0" w:space="0" w:color="auto"/>
          </w:divBdr>
          <w:divsChild>
            <w:div w:id="496505460">
              <w:marLeft w:val="0"/>
              <w:marRight w:val="0"/>
              <w:marTop w:val="0"/>
              <w:marBottom w:val="0"/>
              <w:divBdr>
                <w:top w:val="none" w:sz="0" w:space="0" w:color="auto"/>
                <w:left w:val="none" w:sz="0" w:space="0" w:color="auto"/>
                <w:bottom w:val="none" w:sz="0" w:space="0" w:color="auto"/>
                <w:right w:val="none" w:sz="0" w:space="0" w:color="auto"/>
              </w:divBdr>
              <w:divsChild>
                <w:div w:id="20954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0242">
      <w:bodyDiv w:val="1"/>
      <w:marLeft w:val="0"/>
      <w:marRight w:val="0"/>
      <w:marTop w:val="0"/>
      <w:marBottom w:val="0"/>
      <w:divBdr>
        <w:top w:val="none" w:sz="0" w:space="0" w:color="auto"/>
        <w:left w:val="none" w:sz="0" w:space="0" w:color="auto"/>
        <w:bottom w:val="none" w:sz="0" w:space="0" w:color="auto"/>
        <w:right w:val="none" w:sz="0" w:space="0" w:color="auto"/>
      </w:divBdr>
      <w:divsChild>
        <w:div w:id="1167748292">
          <w:marLeft w:val="0"/>
          <w:marRight w:val="0"/>
          <w:marTop w:val="0"/>
          <w:marBottom w:val="0"/>
          <w:divBdr>
            <w:top w:val="none" w:sz="0" w:space="0" w:color="auto"/>
            <w:left w:val="none" w:sz="0" w:space="0" w:color="auto"/>
            <w:bottom w:val="none" w:sz="0" w:space="0" w:color="auto"/>
            <w:right w:val="none" w:sz="0" w:space="0" w:color="auto"/>
          </w:divBdr>
          <w:divsChild>
            <w:div w:id="5255397">
              <w:marLeft w:val="0"/>
              <w:marRight w:val="0"/>
              <w:marTop w:val="0"/>
              <w:marBottom w:val="0"/>
              <w:divBdr>
                <w:top w:val="none" w:sz="0" w:space="0" w:color="auto"/>
                <w:left w:val="none" w:sz="0" w:space="0" w:color="auto"/>
                <w:bottom w:val="none" w:sz="0" w:space="0" w:color="auto"/>
                <w:right w:val="none" w:sz="0" w:space="0" w:color="auto"/>
              </w:divBdr>
              <w:divsChild>
                <w:div w:id="257098659">
                  <w:marLeft w:val="0"/>
                  <w:marRight w:val="0"/>
                  <w:marTop w:val="0"/>
                  <w:marBottom w:val="0"/>
                  <w:divBdr>
                    <w:top w:val="none" w:sz="0" w:space="0" w:color="auto"/>
                    <w:left w:val="none" w:sz="0" w:space="0" w:color="auto"/>
                    <w:bottom w:val="none" w:sz="0" w:space="0" w:color="auto"/>
                    <w:right w:val="none" w:sz="0" w:space="0" w:color="auto"/>
                  </w:divBdr>
                  <w:divsChild>
                    <w:div w:id="1941139878">
                      <w:marLeft w:val="0"/>
                      <w:marRight w:val="0"/>
                      <w:marTop w:val="0"/>
                      <w:marBottom w:val="0"/>
                      <w:divBdr>
                        <w:top w:val="none" w:sz="0" w:space="0" w:color="auto"/>
                        <w:left w:val="none" w:sz="0" w:space="0" w:color="auto"/>
                        <w:bottom w:val="none" w:sz="0" w:space="0" w:color="auto"/>
                        <w:right w:val="none" w:sz="0" w:space="0" w:color="auto"/>
                      </w:divBdr>
                      <w:divsChild>
                        <w:div w:id="208880671">
                          <w:marLeft w:val="0"/>
                          <w:marRight w:val="0"/>
                          <w:marTop w:val="0"/>
                          <w:marBottom w:val="0"/>
                          <w:divBdr>
                            <w:top w:val="none" w:sz="0" w:space="0" w:color="auto"/>
                            <w:left w:val="none" w:sz="0" w:space="0" w:color="auto"/>
                            <w:bottom w:val="none" w:sz="0" w:space="0" w:color="auto"/>
                            <w:right w:val="none" w:sz="0" w:space="0" w:color="auto"/>
                          </w:divBdr>
                          <w:divsChild>
                            <w:div w:id="20141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664233">
      <w:bodyDiv w:val="1"/>
      <w:marLeft w:val="0"/>
      <w:marRight w:val="0"/>
      <w:marTop w:val="0"/>
      <w:marBottom w:val="0"/>
      <w:divBdr>
        <w:top w:val="none" w:sz="0" w:space="0" w:color="auto"/>
        <w:left w:val="none" w:sz="0" w:space="0" w:color="auto"/>
        <w:bottom w:val="none" w:sz="0" w:space="0" w:color="auto"/>
        <w:right w:val="none" w:sz="0" w:space="0" w:color="auto"/>
      </w:divBdr>
      <w:divsChild>
        <w:div w:id="583802584">
          <w:marLeft w:val="0"/>
          <w:marRight w:val="0"/>
          <w:marTop w:val="0"/>
          <w:marBottom w:val="0"/>
          <w:divBdr>
            <w:top w:val="none" w:sz="0" w:space="0" w:color="auto"/>
            <w:left w:val="none" w:sz="0" w:space="0" w:color="auto"/>
            <w:bottom w:val="none" w:sz="0" w:space="0" w:color="auto"/>
            <w:right w:val="none" w:sz="0" w:space="0" w:color="auto"/>
          </w:divBdr>
          <w:divsChild>
            <w:div w:id="1616323881">
              <w:marLeft w:val="0"/>
              <w:marRight w:val="0"/>
              <w:marTop w:val="0"/>
              <w:marBottom w:val="0"/>
              <w:divBdr>
                <w:top w:val="none" w:sz="0" w:space="0" w:color="auto"/>
                <w:left w:val="none" w:sz="0" w:space="0" w:color="auto"/>
                <w:bottom w:val="none" w:sz="0" w:space="0" w:color="auto"/>
                <w:right w:val="none" w:sz="0" w:space="0" w:color="auto"/>
              </w:divBdr>
              <w:divsChild>
                <w:div w:id="18683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ance@moadoph.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adoph.gov.au/about/freedom-of-inform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E23C-2703-4C4D-A652-D2A64F26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9CC85A56</Template>
  <TotalTime>207</TotalTime>
  <Pages>9</Pages>
  <Words>2401</Words>
  <Characters>13688</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Patricia</dc:creator>
  <cp:lastModifiedBy>Lenihan, Katrina</cp:lastModifiedBy>
  <cp:revision>11</cp:revision>
  <cp:lastPrinted>2018-06-22T06:37:00Z</cp:lastPrinted>
  <dcterms:created xsi:type="dcterms:W3CDTF">2018-06-22T06:44:00Z</dcterms:created>
  <dcterms:modified xsi:type="dcterms:W3CDTF">2018-07-16T06:41:00Z</dcterms:modified>
</cp:coreProperties>
</file>